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045A5" w14:textId="77777777" w:rsidR="00F95BC3" w:rsidRDefault="00B4631A" w:rsidP="00F95BC3">
      <w:pPr>
        <w:pStyle w:val="NormalWeb"/>
      </w:pPr>
      <w:bookmarkStart w:id="0" w:name="_GoBack"/>
      <w:bookmarkEnd w:id="0"/>
      <w:r>
        <w:rPr>
          <w:rFonts w:ascii="TimesNewRomanPS" w:hAnsi="TimesNewRomanPS"/>
          <w:b/>
          <w:bCs/>
          <w:color w:val="211E1E"/>
          <w:sz w:val="28"/>
          <w:szCs w:val="28"/>
        </w:rPr>
        <w:t>Vedtekter for Christianssands Artillerie C</w:t>
      </w:r>
      <w:r>
        <w:rPr>
          <w:rFonts w:ascii="TimesNewRomanPS" w:hAnsi="TimesNewRomanPS" w:hint="eastAsia"/>
          <w:b/>
          <w:bCs/>
          <w:color w:val="211E1E"/>
          <w:sz w:val="28"/>
          <w:szCs w:val="28"/>
        </w:rPr>
        <w:t>ompanies</w:t>
      </w:r>
      <w:r>
        <w:rPr>
          <w:rFonts w:ascii="TimesNewRomanPS" w:hAnsi="TimesNewRomanPS"/>
          <w:b/>
          <w:bCs/>
          <w:color w:val="211E1E"/>
          <w:sz w:val="28"/>
          <w:szCs w:val="28"/>
        </w:rPr>
        <w:t xml:space="preserve"> Skarpskytterlag, tilsluttet Norsk Svartkruttunion</w:t>
      </w:r>
      <w:r w:rsidR="00F95BC3">
        <w:rPr>
          <w:rFonts w:ascii="TimesNewRomanPS" w:hAnsi="TimesNewRomanPS"/>
          <w:b/>
          <w:bCs/>
          <w:color w:val="211E1E"/>
          <w:sz w:val="28"/>
          <w:szCs w:val="28"/>
        </w:rPr>
        <w:t xml:space="preserve"> </w:t>
      </w:r>
    </w:p>
    <w:p w14:paraId="4F9CC9B8" w14:textId="77777777" w:rsidR="00B4631A" w:rsidRDefault="00F95BC3" w:rsidP="00F95BC3">
      <w:pPr>
        <w:pStyle w:val="NormalWeb"/>
        <w:rPr>
          <w:rFonts w:ascii="Arial" w:hAnsi="Arial" w:cs="Arial"/>
          <w:color w:val="211E1E"/>
          <w:sz w:val="24"/>
          <w:szCs w:val="24"/>
        </w:rPr>
      </w:pPr>
      <w:r w:rsidRPr="00F95BC3">
        <w:rPr>
          <w:rFonts w:ascii="Arial" w:hAnsi="Arial" w:cs="Arial"/>
          <w:color w:val="211E1E"/>
          <w:sz w:val="24"/>
          <w:szCs w:val="24"/>
        </w:rPr>
        <w:t xml:space="preserve">Lov for </w:t>
      </w:r>
      <w:r w:rsidR="00B4631A">
        <w:rPr>
          <w:rFonts w:ascii="Arial" w:hAnsi="Arial" w:cs="Arial"/>
          <w:color w:val="211E1E"/>
          <w:sz w:val="24"/>
          <w:szCs w:val="24"/>
        </w:rPr>
        <w:t xml:space="preserve">Christianssands Artillerie Compagnies </w:t>
      </w:r>
      <w:r w:rsidR="00834152">
        <w:rPr>
          <w:rFonts w:ascii="Arial" w:hAnsi="Arial" w:cs="Arial"/>
          <w:color w:val="211E1E"/>
          <w:sz w:val="24"/>
          <w:szCs w:val="24"/>
        </w:rPr>
        <w:t xml:space="preserve">(CAC) </w:t>
      </w:r>
      <w:r w:rsidR="00B4631A">
        <w:rPr>
          <w:rFonts w:ascii="Arial" w:hAnsi="Arial" w:cs="Arial"/>
          <w:color w:val="211E1E"/>
          <w:sz w:val="24"/>
          <w:szCs w:val="24"/>
        </w:rPr>
        <w:t xml:space="preserve">Skarpskytterlag, </w:t>
      </w:r>
      <w:r w:rsidRPr="00F95BC3">
        <w:rPr>
          <w:rFonts w:ascii="Arial" w:hAnsi="Arial" w:cs="Arial"/>
          <w:color w:val="211E1E"/>
          <w:sz w:val="24"/>
          <w:szCs w:val="24"/>
        </w:rPr>
        <w:t xml:space="preserve">Stiftet </w:t>
      </w:r>
      <w:r w:rsidR="00B4631A">
        <w:rPr>
          <w:rFonts w:ascii="Arial" w:hAnsi="Arial" w:cs="Arial"/>
          <w:color w:val="211E1E"/>
          <w:sz w:val="24"/>
          <w:szCs w:val="24"/>
        </w:rPr>
        <w:t>ved CACs årsmøte xx. mars 2017,</w:t>
      </w:r>
      <w:r w:rsidRPr="00F95BC3">
        <w:rPr>
          <w:rFonts w:ascii="Arial" w:hAnsi="Arial" w:cs="Arial"/>
          <w:color w:val="211E1E"/>
          <w:sz w:val="24"/>
          <w:szCs w:val="24"/>
        </w:rPr>
        <w:t xml:space="preserve"> Vedtatt den </w:t>
      </w:r>
      <w:r w:rsidR="00B4631A">
        <w:rPr>
          <w:rFonts w:ascii="Arial" w:hAnsi="Arial" w:cs="Arial"/>
          <w:color w:val="211E1E"/>
          <w:sz w:val="24"/>
          <w:szCs w:val="24"/>
        </w:rPr>
        <w:t xml:space="preserve">28. juni 2017. </w:t>
      </w:r>
      <w:r w:rsidRPr="00F95BC3">
        <w:rPr>
          <w:rFonts w:ascii="Arial" w:hAnsi="Arial" w:cs="Arial"/>
          <w:color w:val="211E1E"/>
          <w:sz w:val="24"/>
          <w:szCs w:val="24"/>
        </w:rPr>
        <w:t xml:space="preserve">Godkjent av </w:t>
      </w:r>
      <w:r w:rsidR="00B4631A">
        <w:rPr>
          <w:rFonts w:ascii="Arial" w:hAnsi="Arial" w:cs="Arial"/>
          <w:color w:val="211E1E"/>
          <w:sz w:val="24"/>
          <w:szCs w:val="24"/>
        </w:rPr>
        <w:t xml:space="preserve">CACs styre </w:t>
      </w:r>
      <w:r w:rsidRPr="00F95BC3">
        <w:rPr>
          <w:rFonts w:ascii="Arial" w:hAnsi="Arial" w:cs="Arial"/>
          <w:color w:val="211E1E"/>
          <w:sz w:val="24"/>
          <w:szCs w:val="24"/>
        </w:rPr>
        <w:t xml:space="preserve">den </w:t>
      </w:r>
      <w:r w:rsidR="00B4631A">
        <w:rPr>
          <w:rFonts w:ascii="Arial" w:hAnsi="Arial" w:cs="Arial"/>
          <w:color w:val="211E1E"/>
          <w:sz w:val="24"/>
          <w:szCs w:val="24"/>
        </w:rPr>
        <w:t>28. juni 2017</w:t>
      </w:r>
      <w:r w:rsidRPr="00F95BC3">
        <w:rPr>
          <w:rFonts w:ascii="Arial" w:hAnsi="Arial" w:cs="Arial"/>
          <w:color w:val="211E1E"/>
          <w:sz w:val="24"/>
          <w:szCs w:val="24"/>
        </w:rPr>
        <w:t>.</w:t>
      </w:r>
    </w:p>
    <w:p w14:paraId="4CF37E92"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1 Formål </w:t>
      </w:r>
    </w:p>
    <w:p w14:paraId="344B8201" w14:textId="144F755D" w:rsidR="00B4631A" w:rsidRDefault="00F95BC3" w:rsidP="00F95BC3">
      <w:pPr>
        <w:pStyle w:val="NormalWeb"/>
        <w:rPr>
          <w:rFonts w:ascii="Arial" w:hAnsi="Arial" w:cs="Arial"/>
          <w:color w:val="211E1E"/>
          <w:sz w:val="24"/>
          <w:szCs w:val="24"/>
        </w:rPr>
      </w:pPr>
      <w:r w:rsidRPr="00F95BC3">
        <w:rPr>
          <w:rFonts w:ascii="Arial" w:hAnsi="Arial" w:cs="Arial"/>
          <w:color w:val="211E1E"/>
          <w:sz w:val="24"/>
          <w:szCs w:val="24"/>
        </w:rPr>
        <w:t>Lagets formål er ved samarbeid og kameratskap å fremme arbeidet for å ta vare på norsk våpenhistorie og skyting etter gammelt mønster.</w:t>
      </w:r>
      <w:r w:rsidRPr="00F95BC3">
        <w:rPr>
          <w:rFonts w:ascii="Arial" w:hAnsi="Arial" w:cs="Arial"/>
          <w:color w:val="211E1E"/>
          <w:sz w:val="24"/>
          <w:szCs w:val="24"/>
        </w:rPr>
        <w:br/>
      </w:r>
    </w:p>
    <w:p w14:paraId="4FC72778"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2 Laget er medlem av Norsk Svartkrutt Union (NSU). </w:t>
      </w:r>
    </w:p>
    <w:p w14:paraId="26420EE5"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Laget har sete i </w:t>
      </w:r>
      <w:r w:rsidR="00B4631A">
        <w:rPr>
          <w:rFonts w:ascii="Arial" w:hAnsi="Arial" w:cs="Arial"/>
          <w:color w:val="211E1E"/>
          <w:sz w:val="24"/>
          <w:szCs w:val="24"/>
        </w:rPr>
        <w:t xml:space="preserve">Kristiansand </w:t>
      </w:r>
      <w:r w:rsidRPr="00F95BC3">
        <w:rPr>
          <w:rFonts w:ascii="Arial" w:hAnsi="Arial" w:cs="Arial"/>
          <w:color w:val="211E1E"/>
          <w:sz w:val="24"/>
          <w:szCs w:val="24"/>
        </w:rPr>
        <w:t xml:space="preserve">kommune. </w:t>
      </w:r>
    </w:p>
    <w:p w14:paraId="4F423B09"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3 Medlemmer </w:t>
      </w:r>
    </w:p>
    <w:p w14:paraId="3ADFABED"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E</w:t>
      </w:r>
      <w:r w:rsidR="00B4631A">
        <w:rPr>
          <w:rFonts w:ascii="Arial" w:hAnsi="Arial" w:cs="Arial"/>
          <w:color w:val="211E1E"/>
          <w:sz w:val="24"/>
          <w:szCs w:val="24"/>
        </w:rPr>
        <w:t>t</w:t>
      </w:r>
      <w:r w:rsidRPr="00F95BC3">
        <w:rPr>
          <w:rFonts w:ascii="Arial" w:hAnsi="Arial" w:cs="Arial"/>
          <w:color w:val="211E1E"/>
          <w:sz w:val="24"/>
          <w:szCs w:val="24"/>
        </w:rPr>
        <w:t>hver</w:t>
      </w:r>
      <w:r w:rsidR="00B4631A">
        <w:rPr>
          <w:rFonts w:ascii="Arial" w:hAnsi="Arial" w:cs="Arial"/>
          <w:color w:val="211E1E"/>
          <w:sz w:val="24"/>
          <w:szCs w:val="24"/>
        </w:rPr>
        <w:t>t medlem av Christianssands Artillerie Compagnie,</w:t>
      </w:r>
      <w:r w:rsidRPr="00F95BC3">
        <w:rPr>
          <w:rFonts w:ascii="Arial" w:hAnsi="Arial" w:cs="Arial"/>
          <w:color w:val="211E1E"/>
          <w:sz w:val="24"/>
          <w:szCs w:val="24"/>
        </w:rPr>
        <w:t xml:space="preserve"> som innordner seg lagets og overordnede myndigheters lover kan tas opp som medlem. Ved innmelding oppgis alder og bopel, og om søkeren før har vært eller er medlem av lag tilsluttet NSU.</w:t>
      </w:r>
    </w:p>
    <w:p w14:paraId="31D36CE7"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Opptak av nytt medlem skal straks føres inn i medlemsprotokollen. En søker kan ikke tas opp uten at forpliktelsene til andre lag innen NSU er ordnet. </w:t>
      </w:r>
    </w:p>
    <w:p w14:paraId="1705B08A" w14:textId="7E90A079"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Medlemskap i laget er først gyldig og regnes fra den dag kontingent er betalt. </w:t>
      </w:r>
      <w:r w:rsidR="00B36CA7" w:rsidRPr="00B36CA7">
        <w:rPr>
          <w:rFonts w:ascii="Arial" w:hAnsi="Arial" w:cs="Arial"/>
          <w:color w:val="211E1E"/>
          <w:sz w:val="24"/>
          <w:szCs w:val="24"/>
        </w:rPr>
        <w:t>Ungdom kan tas opp som selvstendige medlemmer, men gis stemmerett først ved fylte 18 år</w:t>
      </w:r>
      <w:r w:rsidRPr="00F95BC3">
        <w:rPr>
          <w:rFonts w:ascii="Arial" w:hAnsi="Arial" w:cs="Arial"/>
          <w:color w:val="211E1E"/>
          <w:sz w:val="24"/>
          <w:szCs w:val="24"/>
        </w:rPr>
        <w:t xml:space="preserve">, </w:t>
      </w:r>
      <w:r w:rsidR="00B36CA7">
        <w:rPr>
          <w:rFonts w:ascii="Arial" w:hAnsi="Arial" w:cs="Arial"/>
          <w:color w:val="211E1E"/>
          <w:sz w:val="24"/>
          <w:szCs w:val="24"/>
        </w:rPr>
        <w:t xml:space="preserve">samt </w:t>
      </w:r>
      <w:r w:rsidRPr="00F95BC3">
        <w:rPr>
          <w:rFonts w:ascii="Arial" w:hAnsi="Arial" w:cs="Arial"/>
          <w:color w:val="211E1E"/>
          <w:sz w:val="24"/>
          <w:szCs w:val="24"/>
        </w:rPr>
        <w:t xml:space="preserve">ha vært tilsluttet laget i minst 1 måned og ha sitt forhold til laget i orden. </w:t>
      </w:r>
    </w:p>
    <w:p w14:paraId="505250B5"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Ethvert medlem plikter å overholde NSU's og lagets lover og bestemmelser. For straffesaker gjelder NSU's "Straffebestemmelser om forgåelser". </w:t>
      </w:r>
    </w:p>
    <w:p w14:paraId="00EF20E6"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4 Kontingent </w:t>
      </w:r>
    </w:p>
    <w:p w14:paraId="70CDD5AB" w14:textId="3B99B064"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Kontingenten betales forskuddsvis, og størrelsen fastsettes hvert å</w:t>
      </w:r>
      <w:r w:rsidR="00B36CA7">
        <w:rPr>
          <w:rFonts w:ascii="Arial" w:hAnsi="Arial" w:cs="Arial"/>
          <w:color w:val="211E1E"/>
          <w:sz w:val="24"/>
          <w:szCs w:val="24"/>
        </w:rPr>
        <w:t>r</w:t>
      </w:r>
      <w:r w:rsidRPr="00F95BC3">
        <w:rPr>
          <w:rFonts w:ascii="Arial" w:hAnsi="Arial" w:cs="Arial"/>
          <w:color w:val="211E1E"/>
          <w:sz w:val="24"/>
          <w:szCs w:val="24"/>
        </w:rPr>
        <w:t xml:space="preserve"> av </w:t>
      </w:r>
      <w:r w:rsidR="00B36CA7">
        <w:rPr>
          <w:rFonts w:ascii="Arial" w:hAnsi="Arial" w:cs="Arial"/>
          <w:color w:val="211E1E"/>
          <w:sz w:val="24"/>
          <w:szCs w:val="24"/>
        </w:rPr>
        <w:t xml:space="preserve">CACs </w:t>
      </w:r>
      <w:r w:rsidRPr="00F95BC3">
        <w:rPr>
          <w:rFonts w:ascii="Arial" w:hAnsi="Arial" w:cs="Arial"/>
          <w:color w:val="211E1E"/>
          <w:sz w:val="24"/>
          <w:szCs w:val="24"/>
        </w:rPr>
        <w:t xml:space="preserve">årsmøte. </w:t>
      </w:r>
    </w:p>
    <w:p w14:paraId="7A7CF612" w14:textId="1D114BE7" w:rsidR="00B36CA7" w:rsidRPr="00B36CA7" w:rsidRDefault="00B36CA7" w:rsidP="00B36CA7">
      <w:pPr>
        <w:pStyle w:val="NormalWeb"/>
        <w:rPr>
          <w:rFonts w:ascii="Arial" w:hAnsi="Arial" w:cs="Arial"/>
          <w:color w:val="211E1E"/>
          <w:sz w:val="24"/>
          <w:szCs w:val="24"/>
        </w:rPr>
      </w:pPr>
      <w:r w:rsidRPr="00B36CA7">
        <w:rPr>
          <w:rFonts w:ascii="Arial" w:hAnsi="Arial" w:cs="Arial"/>
          <w:color w:val="211E1E"/>
          <w:sz w:val="24"/>
          <w:szCs w:val="24"/>
        </w:rPr>
        <w:t xml:space="preserve">Medlemskap opphører ved skriftlig utmelding eller manglende innbetaling av kontingent de 2 siste år </w:t>
      </w:r>
    </w:p>
    <w:p w14:paraId="26F903EE" w14:textId="77777777" w:rsidR="00B36CA7" w:rsidRPr="00B36CA7" w:rsidRDefault="00B36CA7" w:rsidP="00B36CA7">
      <w:pPr>
        <w:pStyle w:val="NormalWeb"/>
        <w:rPr>
          <w:rFonts w:ascii="Arial" w:hAnsi="Arial" w:cs="Arial"/>
          <w:color w:val="211E1E"/>
          <w:sz w:val="24"/>
          <w:szCs w:val="24"/>
        </w:rPr>
      </w:pPr>
      <w:r w:rsidRPr="00B36CA7">
        <w:rPr>
          <w:rFonts w:ascii="Arial" w:hAnsi="Arial" w:cs="Arial"/>
          <w:color w:val="211E1E"/>
          <w:sz w:val="24"/>
          <w:szCs w:val="24"/>
        </w:rPr>
        <w:t>Ved manglende innbetaling av kontingent bortfaller stemmerett ved årsmøte</w:t>
      </w:r>
    </w:p>
    <w:p w14:paraId="3A1890D0" w14:textId="77777777" w:rsidR="00B36CA7" w:rsidRPr="00B36CA7" w:rsidRDefault="00B36CA7" w:rsidP="00B36CA7">
      <w:pPr>
        <w:pStyle w:val="NormalWeb"/>
        <w:rPr>
          <w:rFonts w:ascii="Arial" w:hAnsi="Arial" w:cs="Arial"/>
          <w:color w:val="211E1E"/>
          <w:sz w:val="24"/>
          <w:szCs w:val="24"/>
        </w:rPr>
      </w:pPr>
      <w:r w:rsidRPr="00B36CA7">
        <w:rPr>
          <w:rFonts w:ascii="Arial" w:hAnsi="Arial" w:cs="Arial"/>
          <w:color w:val="211E1E"/>
          <w:sz w:val="24"/>
          <w:szCs w:val="24"/>
        </w:rPr>
        <w:t xml:space="preserve">Et enstemmig styre kan, når det foreligger særlige forhold, ekskludere et medlem </w:t>
      </w:r>
    </w:p>
    <w:p w14:paraId="238AF138" w14:textId="5F3E778B" w:rsidR="00F95BC3" w:rsidRPr="00F95BC3" w:rsidRDefault="00F95BC3" w:rsidP="00F95BC3">
      <w:pPr>
        <w:pStyle w:val="NormalWeb"/>
        <w:rPr>
          <w:rFonts w:ascii="Arial" w:hAnsi="Arial" w:cs="Arial"/>
          <w:sz w:val="24"/>
          <w:szCs w:val="24"/>
        </w:rPr>
      </w:pPr>
    </w:p>
    <w:p w14:paraId="2454A62C"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5 Årsmøte </w:t>
      </w:r>
    </w:p>
    <w:p w14:paraId="5E779BA2"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lastRenderedPageBreak/>
        <w:t xml:space="preserve">Lagets høyeste myndighet er </w:t>
      </w:r>
      <w:r w:rsidR="00B4631A">
        <w:rPr>
          <w:rFonts w:ascii="Arial" w:hAnsi="Arial" w:cs="Arial"/>
          <w:color w:val="211E1E"/>
          <w:sz w:val="24"/>
          <w:szCs w:val="24"/>
        </w:rPr>
        <w:t xml:space="preserve">CACs </w:t>
      </w:r>
      <w:r w:rsidRPr="00F95BC3">
        <w:rPr>
          <w:rFonts w:ascii="Arial" w:hAnsi="Arial" w:cs="Arial"/>
          <w:color w:val="211E1E"/>
          <w:sz w:val="24"/>
          <w:szCs w:val="24"/>
        </w:rPr>
        <w:t xml:space="preserve">årsmøte som holdes hvert år i </w:t>
      </w:r>
      <w:r w:rsidR="00B4631A">
        <w:rPr>
          <w:rFonts w:ascii="Arial" w:hAnsi="Arial" w:cs="Arial"/>
          <w:color w:val="211E1E"/>
          <w:sz w:val="24"/>
          <w:szCs w:val="24"/>
        </w:rPr>
        <w:t>mars</w:t>
      </w:r>
      <w:r w:rsidRPr="00F95BC3">
        <w:rPr>
          <w:rFonts w:ascii="Arial" w:hAnsi="Arial" w:cs="Arial"/>
          <w:color w:val="211E1E"/>
          <w:sz w:val="24"/>
          <w:szCs w:val="24"/>
        </w:rPr>
        <w:t xml:space="preserve"> måned. Årsmøtet innkalles av </w:t>
      </w:r>
      <w:r w:rsidR="00B4631A">
        <w:rPr>
          <w:rFonts w:ascii="Arial" w:hAnsi="Arial" w:cs="Arial"/>
          <w:color w:val="211E1E"/>
          <w:sz w:val="24"/>
          <w:szCs w:val="24"/>
        </w:rPr>
        <w:t xml:space="preserve">sittende </w:t>
      </w:r>
      <w:r w:rsidRPr="00F95BC3">
        <w:rPr>
          <w:rFonts w:ascii="Arial" w:hAnsi="Arial" w:cs="Arial"/>
          <w:color w:val="211E1E"/>
          <w:sz w:val="24"/>
          <w:szCs w:val="24"/>
        </w:rPr>
        <w:t xml:space="preserve">styre med minst 3 ukers varsel, direkte til medlemmene </w:t>
      </w:r>
      <w:r w:rsidR="00B4631A">
        <w:rPr>
          <w:rFonts w:ascii="Arial" w:hAnsi="Arial" w:cs="Arial"/>
          <w:color w:val="211E1E"/>
          <w:sz w:val="24"/>
          <w:szCs w:val="24"/>
        </w:rPr>
        <w:t>via elektronisk media</w:t>
      </w:r>
      <w:r w:rsidRPr="00F95BC3">
        <w:rPr>
          <w:rFonts w:ascii="Arial" w:hAnsi="Arial" w:cs="Arial"/>
          <w:color w:val="211E1E"/>
          <w:sz w:val="24"/>
          <w:szCs w:val="24"/>
        </w:rPr>
        <w:t xml:space="preserve">. </w:t>
      </w:r>
    </w:p>
    <w:p w14:paraId="2D9A71CA"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Forslag må være sendt til styret senest 2 uker før årsmøtet. (Fullstendig sak</w:t>
      </w:r>
      <w:r w:rsidR="00B4631A">
        <w:rPr>
          <w:rFonts w:ascii="Arial" w:hAnsi="Arial" w:cs="Arial"/>
          <w:color w:val="211E1E"/>
          <w:sz w:val="24"/>
          <w:szCs w:val="24"/>
        </w:rPr>
        <w:t>s</w:t>
      </w:r>
      <w:r w:rsidRPr="00F95BC3">
        <w:rPr>
          <w:rFonts w:ascii="Arial" w:hAnsi="Arial" w:cs="Arial"/>
          <w:color w:val="211E1E"/>
          <w:sz w:val="24"/>
          <w:szCs w:val="24"/>
        </w:rPr>
        <w:t xml:space="preserve">liste skal være tilgjengelig for medlemmer senest en uke før årsmøtet. Denne bestemmelsen er ikke obligatorisk.) </w:t>
      </w:r>
    </w:p>
    <w:p w14:paraId="190C275B"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Årsmøtet er vedtaksført med det antall stemmeberettigede medlemmer som møter. I alle saker skal vedtakene, for å være gyldige, være fattet med flertallet av de avgitte stemmer, når ikke annet er bestemt i loven. De vedtak som gjøres</w:t>
      </w:r>
      <w:r w:rsidR="00B4631A">
        <w:rPr>
          <w:rFonts w:ascii="Arial" w:hAnsi="Arial" w:cs="Arial"/>
          <w:color w:val="211E1E"/>
          <w:sz w:val="24"/>
          <w:szCs w:val="24"/>
        </w:rPr>
        <w:t xml:space="preserve"> gjeldende for CAC skarpskytterlag</w:t>
      </w:r>
      <w:r w:rsidRPr="00F95BC3">
        <w:rPr>
          <w:rFonts w:ascii="Arial" w:hAnsi="Arial" w:cs="Arial"/>
          <w:color w:val="211E1E"/>
          <w:sz w:val="24"/>
          <w:szCs w:val="24"/>
        </w:rPr>
        <w:t xml:space="preserve"> må være i samsvar med overordnet organisasjons lover og bestemmelser. </w:t>
      </w:r>
    </w:p>
    <w:p w14:paraId="024E80CA" w14:textId="268858AD"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Årsmøtet skal:</w:t>
      </w:r>
      <w:r w:rsidRPr="00F95BC3">
        <w:rPr>
          <w:rFonts w:ascii="Arial" w:hAnsi="Arial" w:cs="Arial"/>
          <w:color w:val="211E1E"/>
          <w:sz w:val="24"/>
          <w:szCs w:val="24"/>
        </w:rPr>
        <w:br/>
        <w:t>1. Behandle årsmelding.</w:t>
      </w:r>
      <w:r w:rsidRPr="00F95BC3">
        <w:rPr>
          <w:rFonts w:ascii="Arial" w:hAnsi="Arial" w:cs="Arial"/>
          <w:color w:val="211E1E"/>
          <w:sz w:val="24"/>
          <w:szCs w:val="24"/>
        </w:rPr>
        <w:br/>
        <w:t xml:space="preserve">2. Behandle regnskap i revidert stand. </w:t>
      </w:r>
      <w:r w:rsidR="00B4631A">
        <w:rPr>
          <w:rFonts w:ascii="Arial" w:hAnsi="Arial" w:cs="Arial"/>
          <w:color w:val="211E1E"/>
          <w:sz w:val="24"/>
          <w:szCs w:val="24"/>
        </w:rPr>
        <w:br/>
      </w:r>
      <w:r w:rsidRPr="00F95BC3">
        <w:rPr>
          <w:rFonts w:ascii="Arial" w:hAnsi="Arial" w:cs="Arial"/>
          <w:color w:val="211E1E"/>
          <w:sz w:val="24"/>
          <w:szCs w:val="24"/>
        </w:rPr>
        <w:t xml:space="preserve">3. Behandle innkomne forslag og saker. </w:t>
      </w:r>
      <w:r w:rsidR="00B4631A">
        <w:rPr>
          <w:rFonts w:ascii="Arial" w:hAnsi="Arial" w:cs="Arial"/>
          <w:color w:val="211E1E"/>
          <w:sz w:val="24"/>
          <w:szCs w:val="24"/>
        </w:rPr>
        <w:br/>
      </w:r>
      <w:r w:rsidRPr="00F95BC3">
        <w:rPr>
          <w:rFonts w:ascii="Arial" w:hAnsi="Arial" w:cs="Arial"/>
          <w:color w:val="211E1E"/>
          <w:sz w:val="24"/>
          <w:szCs w:val="24"/>
        </w:rPr>
        <w:t>4. Fastsette kontingent.</w:t>
      </w:r>
      <w:r w:rsidRPr="00F95BC3">
        <w:rPr>
          <w:rFonts w:ascii="Arial" w:hAnsi="Arial" w:cs="Arial"/>
          <w:color w:val="211E1E"/>
          <w:sz w:val="24"/>
          <w:szCs w:val="24"/>
        </w:rPr>
        <w:br/>
        <w:t>5. Vedta budsjett.</w:t>
      </w:r>
      <w:r w:rsidRPr="00F95BC3">
        <w:rPr>
          <w:rFonts w:ascii="Arial" w:hAnsi="Arial" w:cs="Arial"/>
          <w:color w:val="211E1E"/>
          <w:sz w:val="24"/>
          <w:szCs w:val="24"/>
        </w:rPr>
        <w:br/>
        <w:t>6. Velge følgende tillits</w:t>
      </w:r>
      <w:r w:rsidR="00B36CA7">
        <w:rPr>
          <w:rFonts w:ascii="Arial" w:hAnsi="Arial" w:cs="Arial"/>
          <w:color w:val="211E1E"/>
          <w:sz w:val="24"/>
          <w:szCs w:val="24"/>
        </w:rPr>
        <w:t>verv</w:t>
      </w:r>
      <w:r w:rsidRPr="00F95BC3">
        <w:rPr>
          <w:rFonts w:ascii="Arial" w:hAnsi="Arial" w:cs="Arial"/>
          <w:color w:val="211E1E"/>
          <w:sz w:val="24"/>
          <w:szCs w:val="24"/>
        </w:rPr>
        <w:t>:</w:t>
      </w:r>
      <w:r w:rsidRPr="00F95BC3">
        <w:rPr>
          <w:rFonts w:ascii="Arial" w:hAnsi="Arial" w:cs="Arial"/>
          <w:color w:val="211E1E"/>
          <w:sz w:val="24"/>
          <w:szCs w:val="24"/>
        </w:rPr>
        <w:br/>
        <w:t xml:space="preserve">a) </w:t>
      </w:r>
      <w:r w:rsidR="00B4631A">
        <w:rPr>
          <w:rFonts w:ascii="Arial" w:hAnsi="Arial" w:cs="Arial"/>
          <w:color w:val="211E1E"/>
          <w:sz w:val="24"/>
          <w:szCs w:val="24"/>
        </w:rPr>
        <w:t xml:space="preserve">Oppmann. Øvrige tillitsverv ivaretas av CACs styre og består </w:t>
      </w:r>
      <w:r w:rsidRPr="00F95BC3">
        <w:rPr>
          <w:rFonts w:ascii="Arial" w:hAnsi="Arial" w:cs="Arial"/>
          <w:color w:val="211E1E"/>
          <w:sz w:val="24"/>
          <w:szCs w:val="24"/>
        </w:rPr>
        <w:t>av nestleder, sekretær, kasserer og ett styremedlem, samt to vararepresentanter</w:t>
      </w:r>
      <w:r w:rsidR="00834152">
        <w:rPr>
          <w:rFonts w:ascii="Arial" w:hAnsi="Arial" w:cs="Arial"/>
          <w:color w:val="211E1E"/>
          <w:sz w:val="24"/>
          <w:szCs w:val="24"/>
        </w:rPr>
        <w:t xml:space="preserve"> (</w:t>
      </w:r>
      <w:r w:rsidR="000937D4">
        <w:rPr>
          <w:rFonts w:ascii="Arial" w:hAnsi="Arial" w:cs="Arial"/>
          <w:color w:val="211E1E"/>
          <w:sz w:val="24"/>
          <w:szCs w:val="24"/>
        </w:rPr>
        <w:t xml:space="preserve">normalt </w:t>
      </w:r>
      <w:r w:rsidR="00834152">
        <w:rPr>
          <w:rFonts w:ascii="Arial" w:hAnsi="Arial" w:cs="Arial"/>
          <w:color w:val="211E1E"/>
          <w:sz w:val="24"/>
          <w:szCs w:val="24"/>
        </w:rPr>
        <w:t>intendant og sikkerhetsoffiser)</w:t>
      </w:r>
      <w:r w:rsidRPr="00F95BC3">
        <w:rPr>
          <w:rFonts w:ascii="Arial" w:hAnsi="Arial" w:cs="Arial"/>
          <w:color w:val="211E1E"/>
          <w:sz w:val="24"/>
          <w:szCs w:val="24"/>
        </w:rPr>
        <w:t xml:space="preserve">. </w:t>
      </w:r>
      <w:r w:rsidR="00B4631A">
        <w:rPr>
          <w:rFonts w:ascii="Arial" w:hAnsi="Arial" w:cs="Arial"/>
          <w:color w:val="211E1E"/>
          <w:sz w:val="24"/>
          <w:szCs w:val="24"/>
        </w:rPr>
        <w:br/>
      </w:r>
      <w:r w:rsidRPr="00F95BC3">
        <w:rPr>
          <w:rFonts w:ascii="Arial" w:hAnsi="Arial" w:cs="Arial"/>
          <w:color w:val="211E1E"/>
          <w:sz w:val="24"/>
          <w:szCs w:val="24"/>
        </w:rPr>
        <w:t>b) Revisorer med vararepresentanter.</w:t>
      </w:r>
      <w:r w:rsidRPr="00F95BC3">
        <w:rPr>
          <w:rFonts w:ascii="Arial" w:hAnsi="Arial" w:cs="Arial"/>
          <w:color w:val="211E1E"/>
          <w:sz w:val="24"/>
          <w:szCs w:val="24"/>
        </w:rPr>
        <w:br/>
        <w:t>c) Representanter til ting i de organisasjoner laget er tilsluttet.</w:t>
      </w:r>
      <w:r w:rsidRPr="00F95BC3">
        <w:rPr>
          <w:rFonts w:ascii="Arial" w:hAnsi="Arial" w:cs="Arial"/>
          <w:color w:val="211E1E"/>
          <w:sz w:val="24"/>
          <w:szCs w:val="24"/>
        </w:rPr>
        <w:br/>
        <w:t>d) Valgkomité på 3-5 personer.</w:t>
      </w:r>
      <w:r w:rsidRPr="00F95BC3">
        <w:rPr>
          <w:rFonts w:ascii="Arial" w:hAnsi="Arial" w:cs="Arial"/>
          <w:color w:val="211E1E"/>
          <w:sz w:val="24"/>
          <w:szCs w:val="24"/>
        </w:rPr>
        <w:br/>
        <w:t xml:space="preserve">Valgbare er alle stemmeberettigede medlemmer </w:t>
      </w:r>
    </w:p>
    <w:p w14:paraId="18AF77BD"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Alle valg foregår skriftlig hvis det foreligger mer enn ett forslag. Blanke stemmesedler teller ikke og regnes som ikke avgitt. </w:t>
      </w:r>
    </w:p>
    <w:p w14:paraId="1E91438A"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Når en kandidat ikke oppnår flertall (dvs. mer enn halvparten av de avgitte stemmer), foretas bundet omvalg mellom de 2 kandidater som har oppnådd flest stemmer. Er det ved omvalg stemmelikhet, avgjøres valget ved loddtrekning. </w:t>
      </w:r>
    </w:p>
    <w:p w14:paraId="45D8C040"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6 Ekstraordinære årsmøter </w:t>
      </w:r>
    </w:p>
    <w:p w14:paraId="27543D28"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Ekstraordinært årsmøte </w:t>
      </w:r>
      <w:r w:rsidR="00834152">
        <w:rPr>
          <w:rFonts w:ascii="Arial" w:hAnsi="Arial" w:cs="Arial"/>
          <w:color w:val="211E1E"/>
          <w:sz w:val="24"/>
          <w:szCs w:val="24"/>
        </w:rPr>
        <w:t xml:space="preserve">gjennomføres etter samme retningslinjer som for CAC, og </w:t>
      </w:r>
      <w:r w:rsidRPr="00F95BC3">
        <w:rPr>
          <w:rFonts w:ascii="Arial" w:hAnsi="Arial" w:cs="Arial"/>
          <w:color w:val="211E1E"/>
          <w:sz w:val="24"/>
          <w:szCs w:val="24"/>
        </w:rPr>
        <w:t>holdes når styret bestemmer det, eller en tredjedel av de stemmeberettigede medlemmer krever det. Det kunngjøres på samme måte som ordinære årsmøter og innkalles av styret med minst 14 dagers varsel. Ekstraordinært årsmøte kan bare behandle den eller de saker kravet om årsmøte omfatter og som er kunngjort i innkallingen.</w:t>
      </w:r>
    </w:p>
    <w:p w14:paraId="65BADC34"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7 Medlemsmøter </w:t>
      </w:r>
    </w:p>
    <w:p w14:paraId="4C9EAB54"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Medlemsmøter holdes når </w:t>
      </w:r>
      <w:r w:rsidR="00834152">
        <w:rPr>
          <w:rFonts w:ascii="Arial" w:hAnsi="Arial" w:cs="Arial"/>
          <w:color w:val="211E1E"/>
          <w:sz w:val="24"/>
          <w:szCs w:val="24"/>
        </w:rPr>
        <w:t xml:space="preserve">oppmann eller </w:t>
      </w:r>
      <w:r w:rsidRPr="00F95BC3">
        <w:rPr>
          <w:rFonts w:ascii="Arial" w:hAnsi="Arial" w:cs="Arial"/>
          <w:color w:val="211E1E"/>
          <w:sz w:val="24"/>
          <w:szCs w:val="24"/>
        </w:rPr>
        <w:t xml:space="preserve">styret finner det nødvendig. </w:t>
      </w:r>
    </w:p>
    <w:p w14:paraId="7E1F99B1"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8 Styret </w:t>
      </w:r>
    </w:p>
    <w:p w14:paraId="1D5815E3"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lastRenderedPageBreak/>
        <w:t xml:space="preserve">Laget ledes av </w:t>
      </w:r>
      <w:r w:rsidR="00834152">
        <w:rPr>
          <w:rFonts w:ascii="Arial" w:hAnsi="Arial" w:cs="Arial"/>
          <w:color w:val="211E1E"/>
          <w:sz w:val="24"/>
          <w:szCs w:val="24"/>
        </w:rPr>
        <w:t xml:space="preserve">oppmann på vegne av CACs </w:t>
      </w:r>
      <w:r w:rsidRPr="00F95BC3">
        <w:rPr>
          <w:rFonts w:ascii="Arial" w:hAnsi="Arial" w:cs="Arial"/>
          <w:color w:val="211E1E"/>
          <w:sz w:val="24"/>
          <w:szCs w:val="24"/>
        </w:rPr>
        <w:t xml:space="preserve">styre, som er høyeste myndighet mellom årsmøtene. Styret skal: </w:t>
      </w:r>
    </w:p>
    <w:p w14:paraId="574C5F3C"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1 Iverksette årsmøtets og overordnede myndigheters vedtak og bestemmelser. </w:t>
      </w:r>
      <w:r w:rsidR="00834152">
        <w:rPr>
          <w:rFonts w:ascii="Arial" w:hAnsi="Arial" w:cs="Arial"/>
          <w:color w:val="211E1E"/>
          <w:sz w:val="24"/>
          <w:szCs w:val="24"/>
        </w:rPr>
        <w:br/>
      </w:r>
      <w:r w:rsidRPr="00F95BC3">
        <w:rPr>
          <w:rFonts w:ascii="Arial" w:hAnsi="Arial" w:cs="Arial"/>
          <w:color w:val="211E1E"/>
          <w:sz w:val="24"/>
          <w:szCs w:val="24"/>
        </w:rPr>
        <w:t xml:space="preserve">2 Forestå lagets daglige </w:t>
      </w:r>
      <w:r w:rsidR="00834152">
        <w:rPr>
          <w:rFonts w:ascii="Arial" w:hAnsi="Arial" w:cs="Arial"/>
          <w:color w:val="211E1E"/>
          <w:sz w:val="24"/>
          <w:szCs w:val="24"/>
        </w:rPr>
        <w:t>l</w:t>
      </w:r>
      <w:r w:rsidRPr="00F95BC3">
        <w:rPr>
          <w:rFonts w:ascii="Arial" w:hAnsi="Arial" w:cs="Arial"/>
          <w:color w:val="211E1E"/>
          <w:sz w:val="24"/>
          <w:szCs w:val="24"/>
        </w:rPr>
        <w:t>edelse og representere dette utad.</w:t>
      </w:r>
      <w:r w:rsidR="00834152">
        <w:rPr>
          <w:rFonts w:ascii="Arial" w:hAnsi="Arial" w:cs="Arial"/>
          <w:color w:val="211E1E"/>
          <w:sz w:val="24"/>
          <w:szCs w:val="24"/>
        </w:rPr>
        <w:br/>
      </w:r>
      <w:r w:rsidRPr="00F95BC3">
        <w:rPr>
          <w:rFonts w:ascii="Arial" w:hAnsi="Arial" w:cs="Arial"/>
          <w:color w:val="211E1E"/>
          <w:sz w:val="24"/>
          <w:szCs w:val="24"/>
        </w:rPr>
        <w:t>3 Oppnevne etter behov komitéer/utvalg/personer for spesielle oppgaver og utarbeide instruks for disse organer.</w:t>
      </w:r>
      <w:r w:rsidR="00834152">
        <w:rPr>
          <w:rFonts w:ascii="Arial" w:hAnsi="Arial" w:cs="Arial"/>
          <w:color w:val="211E1E"/>
          <w:sz w:val="24"/>
          <w:szCs w:val="24"/>
        </w:rPr>
        <w:br/>
      </w:r>
      <w:r w:rsidRPr="00F95BC3">
        <w:rPr>
          <w:rFonts w:ascii="Arial" w:hAnsi="Arial" w:cs="Arial"/>
          <w:color w:val="211E1E"/>
          <w:sz w:val="24"/>
          <w:szCs w:val="24"/>
        </w:rPr>
        <w:t>4 Etter evne søke å løse lagets oppgaver, jfr. pkt. 1, vedt treningsvirksomhet, stevne- opplegg og på annen måte ivareta lagets og medlemmenes interesse.</w:t>
      </w:r>
      <w:r w:rsidRPr="00F95BC3">
        <w:rPr>
          <w:rFonts w:ascii="Arial" w:hAnsi="Arial" w:cs="Arial"/>
          <w:color w:val="211E1E"/>
          <w:sz w:val="24"/>
          <w:szCs w:val="24"/>
        </w:rPr>
        <w:br/>
        <w:t xml:space="preserve">Styret skal holde møte når lederen bestemmer eller et flertall av styremedlemmene forlanger det. </w:t>
      </w:r>
    </w:p>
    <w:p w14:paraId="27EE5C5C"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Et møte er vedtaksført når et flertall av styrets medlemmer er til stede. Over styrets møter føres protokoll. Alle vedtak i styret fattes med flertall av de avgitte stemmer. Ved stemmelikhet gjør lederens stemme utslaget. </w:t>
      </w:r>
    </w:p>
    <w:p w14:paraId="7E5A0DE9"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9 Styrets arbeid </w:t>
      </w:r>
    </w:p>
    <w:p w14:paraId="5FD49157"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1. </w:t>
      </w:r>
      <w:r w:rsidR="00834152">
        <w:rPr>
          <w:rFonts w:ascii="Arial" w:hAnsi="Arial" w:cs="Arial"/>
          <w:color w:val="211E1E"/>
          <w:sz w:val="24"/>
          <w:szCs w:val="24"/>
        </w:rPr>
        <w:t>Lagets oppmann ivaretar</w:t>
      </w:r>
      <w:r w:rsidRPr="00F95BC3">
        <w:rPr>
          <w:rFonts w:ascii="Arial" w:hAnsi="Arial" w:cs="Arial"/>
          <w:color w:val="211E1E"/>
          <w:sz w:val="24"/>
          <w:szCs w:val="24"/>
        </w:rPr>
        <w:t xml:space="preserve"> den daglige ledelse av laget</w:t>
      </w:r>
      <w:r w:rsidR="00834152">
        <w:rPr>
          <w:rFonts w:ascii="Arial" w:hAnsi="Arial" w:cs="Arial"/>
          <w:color w:val="211E1E"/>
          <w:sz w:val="24"/>
          <w:szCs w:val="24"/>
        </w:rPr>
        <w:t xml:space="preserve"> på vegne av styret</w:t>
      </w:r>
      <w:r w:rsidRPr="00F95BC3">
        <w:rPr>
          <w:rFonts w:ascii="Arial" w:hAnsi="Arial" w:cs="Arial"/>
          <w:color w:val="211E1E"/>
          <w:sz w:val="24"/>
          <w:szCs w:val="24"/>
        </w:rPr>
        <w:t xml:space="preserve">. Han skal anvise alle utbetalinger og lede styrets forhandlinger og lagets møter hvis ikke annet er fastsatt. Han skal påse at valg, adresseforandringer og annet som har interesse for NSU blir meldt. Lederen skal sammen med kassereren og revisorene sende inn oppgaver over lagets medlemmer pr. 1. januar til NSU. </w:t>
      </w:r>
    </w:p>
    <w:p w14:paraId="78D88D72"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2. Nestlederen fungerer som leder under dennes fravær. </w:t>
      </w:r>
    </w:p>
    <w:p w14:paraId="26B73C43"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3. Sekretæren skal føre protokoll over alle styremøter, medlemsmøter og årsmøter. Han skal i samråd med lederen føre lagets korrespondanse. Han skal dessuten være lagets arkivar. </w:t>
      </w:r>
    </w:p>
    <w:p w14:paraId="5E8F94E7"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4. Kassereren plikter å sette seg inn i de for idretten *) til enhver tid gjeldende instrukser og bestemmelser og føre regnskap og medlemsfortegnelse i samsvar med disse. Styret bestemmer hvor stort beløp kassereren til enhver tid kan ha i kassen.</w:t>
      </w:r>
      <w:r w:rsidRPr="00F95BC3">
        <w:rPr>
          <w:rFonts w:ascii="Arial" w:hAnsi="Arial" w:cs="Arial"/>
          <w:color w:val="211E1E"/>
          <w:sz w:val="24"/>
          <w:szCs w:val="24"/>
        </w:rPr>
        <w:br/>
        <w:t xml:space="preserve">Underkasserere kan velges hvis det er behov for det. </w:t>
      </w:r>
    </w:p>
    <w:p w14:paraId="45505575"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5. Revisorene skal gjennomgå regnskapene i samsvar med idrettens revisjonsbestemmelser *).</w:t>
      </w:r>
      <w:r w:rsidRPr="00F95BC3">
        <w:rPr>
          <w:rFonts w:ascii="Arial" w:hAnsi="Arial" w:cs="Arial"/>
          <w:color w:val="211E1E"/>
          <w:sz w:val="24"/>
          <w:szCs w:val="24"/>
        </w:rPr>
        <w:br/>
        <w:t xml:space="preserve">*) Jfr. heftet "Idrettens Kontoplan". </w:t>
      </w:r>
    </w:p>
    <w:p w14:paraId="35EB46CA"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10 Oppløsning </w:t>
      </w:r>
    </w:p>
    <w:p w14:paraId="1E0792B2" w14:textId="59CC216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Oppløsning av laget kan bare vedtas på ordinært årsmøte med to tredjedels flertall, etter at forslag om dette på forhånd er satt på saklisten, som er tilsendt medlemmene minst 14 dager før møtet. Blir oppløsning vedtatt med minst to tredjedels flertall, holdes ekstraordinært årsmøte 3 måneder senere. For at laget skal oppløses, må vedtaket her gjentas med to tredjedels flertall. </w:t>
      </w:r>
    </w:p>
    <w:p w14:paraId="23936BF1"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Sammenslutning med andre lag anses ikke som oppløsning av laget. Vedtak om</w:t>
      </w:r>
      <w:r w:rsidRPr="00F95BC3">
        <w:rPr>
          <w:rFonts w:ascii="Arial" w:hAnsi="Arial" w:cs="Arial"/>
          <w:color w:val="211E1E"/>
          <w:sz w:val="24"/>
          <w:szCs w:val="24"/>
        </w:rPr>
        <w:br/>
        <w:t xml:space="preserve">sammenslutning og nødvendige lovendringer i tilknytning til disse treffes i samsvar med bestemmelsene om lovendringer, jfr. pkt. 11. </w:t>
      </w:r>
    </w:p>
    <w:p w14:paraId="69A0B5A5"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lastRenderedPageBreak/>
        <w:t xml:space="preserve">11 I tilfelle oppløsning tilfaller lagets eiendeler </w:t>
      </w:r>
      <w:r w:rsidR="00834152">
        <w:rPr>
          <w:rFonts w:ascii="Arial" w:hAnsi="Arial" w:cs="Arial"/>
          <w:color w:val="211E1E"/>
          <w:sz w:val="24"/>
          <w:szCs w:val="24"/>
        </w:rPr>
        <w:t xml:space="preserve">CAC </w:t>
      </w:r>
      <w:r w:rsidRPr="00F95BC3">
        <w:rPr>
          <w:rFonts w:ascii="Arial" w:hAnsi="Arial" w:cs="Arial"/>
          <w:color w:val="211E1E"/>
          <w:sz w:val="24"/>
          <w:szCs w:val="24"/>
        </w:rPr>
        <w:t xml:space="preserve">eller </w:t>
      </w:r>
      <w:r w:rsidR="00834152">
        <w:rPr>
          <w:rFonts w:ascii="Arial" w:hAnsi="Arial" w:cs="Arial"/>
          <w:color w:val="211E1E"/>
          <w:sz w:val="24"/>
          <w:szCs w:val="24"/>
        </w:rPr>
        <w:t>eventuelt NSU</w:t>
      </w:r>
      <w:r w:rsidRPr="00F95BC3">
        <w:rPr>
          <w:rFonts w:ascii="Arial" w:hAnsi="Arial" w:cs="Arial"/>
          <w:color w:val="211E1E"/>
          <w:sz w:val="24"/>
          <w:szCs w:val="24"/>
        </w:rPr>
        <w:t xml:space="preserve">. </w:t>
      </w:r>
    </w:p>
    <w:p w14:paraId="55656484" w14:textId="77777777" w:rsidR="00F95BC3" w:rsidRPr="00F95BC3" w:rsidRDefault="00F95BC3" w:rsidP="00F95BC3">
      <w:pPr>
        <w:pStyle w:val="NormalWeb"/>
        <w:rPr>
          <w:rFonts w:ascii="Arial" w:hAnsi="Arial" w:cs="Arial"/>
          <w:sz w:val="24"/>
          <w:szCs w:val="24"/>
        </w:rPr>
      </w:pPr>
      <w:r w:rsidRPr="00F95BC3">
        <w:rPr>
          <w:rFonts w:ascii="Arial" w:hAnsi="Arial" w:cs="Arial"/>
          <w:b/>
          <w:bCs/>
          <w:color w:val="211E1E"/>
          <w:sz w:val="24"/>
          <w:szCs w:val="24"/>
        </w:rPr>
        <w:t xml:space="preserve">12 Lovendring </w:t>
      </w:r>
    </w:p>
    <w:p w14:paraId="2DCDF32C"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 xml:space="preserve">Endringer i denne lov kan bare foretas på ordinært eller ekstraordinært årsmøte, etter å være oppført på saklisten, og krever to tredjedels flertall av de avgitte stemmer. </w:t>
      </w:r>
    </w:p>
    <w:p w14:paraId="50F6A2F2" w14:textId="77777777" w:rsidR="00F95BC3" w:rsidRPr="00F95BC3" w:rsidRDefault="00F95BC3" w:rsidP="00F95BC3">
      <w:pPr>
        <w:pStyle w:val="NormalWeb"/>
        <w:rPr>
          <w:rFonts w:ascii="Arial" w:hAnsi="Arial" w:cs="Arial"/>
          <w:sz w:val="24"/>
          <w:szCs w:val="24"/>
        </w:rPr>
      </w:pPr>
      <w:r w:rsidRPr="00F95BC3">
        <w:rPr>
          <w:rFonts w:ascii="Arial" w:hAnsi="Arial" w:cs="Arial"/>
          <w:color w:val="211E1E"/>
          <w:sz w:val="24"/>
          <w:szCs w:val="24"/>
        </w:rPr>
        <w:t>Pkt. 11 kan ikke endres.</w:t>
      </w:r>
      <w:r w:rsidRPr="00F95BC3">
        <w:rPr>
          <w:rFonts w:ascii="Arial" w:hAnsi="Arial" w:cs="Arial"/>
          <w:color w:val="211E1E"/>
          <w:sz w:val="24"/>
          <w:szCs w:val="24"/>
        </w:rPr>
        <w:br/>
        <w:t xml:space="preserve">Lovendringer må sendes NSU til godkjenning. </w:t>
      </w:r>
    </w:p>
    <w:p w14:paraId="20D5EE17" w14:textId="77777777" w:rsidR="008C037C" w:rsidRDefault="008C037C">
      <w:pPr>
        <w:rPr>
          <w:rFonts w:ascii="Arial" w:hAnsi="Arial" w:cs="Arial"/>
        </w:rPr>
      </w:pPr>
    </w:p>
    <w:p w14:paraId="3908457C" w14:textId="77777777" w:rsidR="00B36CA7" w:rsidRDefault="00B36CA7">
      <w:pPr>
        <w:rPr>
          <w:rFonts w:ascii="Arial" w:hAnsi="Arial" w:cs="Arial"/>
        </w:rPr>
      </w:pPr>
    </w:p>
    <w:p w14:paraId="0D5E7699" w14:textId="77777777" w:rsidR="00B36CA7" w:rsidRDefault="00B36CA7">
      <w:pPr>
        <w:rPr>
          <w:rFonts w:ascii="Arial" w:hAnsi="Arial" w:cs="Arial"/>
        </w:rPr>
      </w:pPr>
    </w:p>
    <w:p w14:paraId="57BEAA4E" w14:textId="77777777" w:rsidR="00B36CA7" w:rsidRDefault="00B36CA7">
      <w:pPr>
        <w:rPr>
          <w:rFonts w:ascii="Arial" w:hAnsi="Arial" w:cs="Arial"/>
        </w:rPr>
      </w:pPr>
    </w:p>
    <w:tbl>
      <w:tblPr>
        <w:tblStyle w:val="Tabellrutenett"/>
        <w:tblW w:w="93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6"/>
        <w:gridCol w:w="4725"/>
      </w:tblGrid>
      <w:tr w:rsidR="00B36CA7" w14:paraId="491B57E8" w14:textId="77777777" w:rsidTr="00B36CA7">
        <w:tc>
          <w:tcPr>
            <w:tcW w:w="4361" w:type="dxa"/>
          </w:tcPr>
          <w:p w14:paraId="07CFD649" w14:textId="77777777" w:rsidR="00B36CA7" w:rsidRDefault="00B36CA7" w:rsidP="00B36CA7">
            <w:pPr>
              <w:rPr>
                <w:rFonts w:ascii="Arial" w:hAnsi="Arial" w:cs="Arial"/>
              </w:rPr>
            </w:pPr>
            <w:r>
              <w:rPr>
                <w:rFonts w:ascii="Arial" w:hAnsi="Arial" w:cs="Arial"/>
              </w:rPr>
              <w:t>Janni Alise Juul</w:t>
            </w:r>
          </w:p>
          <w:p w14:paraId="4B5C6F7B" w14:textId="77777777" w:rsidR="00B36CA7" w:rsidRDefault="00B36CA7" w:rsidP="00B36CA7">
            <w:pPr>
              <w:rPr>
                <w:rFonts w:ascii="Arial" w:hAnsi="Arial" w:cs="Arial"/>
              </w:rPr>
            </w:pPr>
            <w:r>
              <w:rPr>
                <w:rFonts w:ascii="Arial" w:hAnsi="Arial" w:cs="Arial"/>
              </w:rPr>
              <w:t xml:space="preserve">Styreleder </w:t>
            </w:r>
          </w:p>
          <w:p w14:paraId="342DAE08" w14:textId="77777777" w:rsidR="00B36CA7" w:rsidRPr="00F95BC3" w:rsidRDefault="00B36CA7" w:rsidP="00B36CA7">
            <w:pPr>
              <w:rPr>
                <w:rFonts w:ascii="Arial" w:hAnsi="Arial" w:cs="Arial"/>
              </w:rPr>
            </w:pPr>
            <w:r>
              <w:rPr>
                <w:rFonts w:ascii="Arial" w:hAnsi="Arial" w:cs="Arial"/>
              </w:rPr>
              <w:t>Christianssand Artillerie Compagnie</w:t>
            </w:r>
          </w:p>
          <w:p w14:paraId="3381BAA5" w14:textId="77777777" w:rsidR="00B36CA7" w:rsidRDefault="00B36CA7">
            <w:pPr>
              <w:rPr>
                <w:rFonts w:ascii="Arial" w:hAnsi="Arial" w:cs="Arial"/>
              </w:rPr>
            </w:pPr>
          </w:p>
        </w:tc>
        <w:tc>
          <w:tcPr>
            <w:tcW w:w="236" w:type="dxa"/>
            <w:tcBorders>
              <w:top w:val="nil"/>
            </w:tcBorders>
          </w:tcPr>
          <w:p w14:paraId="12E22A94" w14:textId="77777777" w:rsidR="00B36CA7" w:rsidRDefault="00B36CA7">
            <w:pPr>
              <w:rPr>
                <w:rFonts w:ascii="Arial" w:hAnsi="Arial" w:cs="Arial"/>
              </w:rPr>
            </w:pPr>
          </w:p>
        </w:tc>
        <w:tc>
          <w:tcPr>
            <w:tcW w:w="4725" w:type="dxa"/>
          </w:tcPr>
          <w:p w14:paraId="577A3568" w14:textId="77777777" w:rsidR="00B36CA7" w:rsidRDefault="00B36CA7">
            <w:pPr>
              <w:rPr>
                <w:rFonts w:ascii="Arial" w:hAnsi="Arial" w:cs="Arial"/>
              </w:rPr>
            </w:pPr>
            <w:r>
              <w:rPr>
                <w:rFonts w:ascii="Arial" w:hAnsi="Arial" w:cs="Arial"/>
              </w:rPr>
              <w:t>Jørn Kildedal</w:t>
            </w:r>
          </w:p>
          <w:p w14:paraId="22A5574E" w14:textId="77777777" w:rsidR="00B36CA7" w:rsidRDefault="00B36CA7">
            <w:pPr>
              <w:rPr>
                <w:rFonts w:ascii="Arial" w:hAnsi="Arial" w:cs="Arial"/>
              </w:rPr>
            </w:pPr>
            <w:r>
              <w:rPr>
                <w:rFonts w:ascii="Arial" w:hAnsi="Arial" w:cs="Arial"/>
              </w:rPr>
              <w:t>Oppmann</w:t>
            </w:r>
          </w:p>
          <w:p w14:paraId="0988330E" w14:textId="3F89E5F3" w:rsidR="00B36CA7" w:rsidRDefault="00B36CA7">
            <w:pPr>
              <w:rPr>
                <w:rFonts w:ascii="Arial" w:hAnsi="Arial" w:cs="Arial"/>
              </w:rPr>
            </w:pPr>
            <w:r>
              <w:rPr>
                <w:rFonts w:ascii="Arial" w:hAnsi="Arial" w:cs="Arial"/>
              </w:rPr>
              <w:t>CAC Skarpkytterlag</w:t>
            </w:r>
          </w:p>
        </w:tc>
      </w:tr>
    </w:tbl>
    <w:p w14:paraId="49AD584E" w14:textId="3C12FD3D" w:rsidR="00B36CA7" w:rsidRDefault="00B36CA7">
      <w:pPr>
        <w:rPr>
          <w:rFonts w:ascii="Arial" w:hAnsi="Arial" w:cs="Arial"/>
        </w:rPr>
      </w:pPr>
    </w:p>
    <w:p w14:paraId="48985AC9" w14:textId="77777777" w:rsidR="00B36CA7" w:rsidRDefault="00B36CA7">
      <w:pPr>
        <w:rPr>
          <w:rFonts w:ascii="Arial" w:hAnsi="Arial" w:cs="Arial"/>
        </w:rPr>
      </w:pPr>
    </w:p>
    <w:p w14:paraId="7BF8892B" w14:textId="77777777" w:rsidR="00B36CA7" w:rsidRDefault="00B36CA7">
      <w:pPr>
        <w:rPr>
          <w:lang w:val="en-US"/>
        </w:rPr>
      </w:pPr>
    </w:p>
    <w:sectPr w:rsidR="00B36CA7" w:rsidSect="00C15F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5A5"/>
    <w:multiLevelType w:val="hybridMultilevel"/>
    <w:tmpl w:val="8530E074"/>
    <w:lvl w:ilvl="0" w:tplc="76122090">
      <w:start w:val="1"/>
      <w:numFmt w:val="bullet"/>
      <w:lvlText w:val="•"/>
      <w:lvlJc w:val="left"/>
      <w:pPr>
        <w:tabs>
          <w:tab w:val="num" w:pos="720"/>
        </w:tabs>
        <w:ind w:left="720" w:hanging="360"/>
      </w:pPr>
      <w:rPr>
        <w:rFonts w:ascii="Arial" w:hAnsi="Arial" w:hint="default"/>
      </w:rPr>
    </w:lvl>
    <w:lvl w:ilvl="1" w:tplc="AA783DC8">
      <w:start w:val="1"/>
      <w:numFmt w:val="bullet"/>
      <w:lvlText w:val="•"/>
      <w:lvlJc w:val="left"/>
      <w:pPr>
        <w:tabs>
          <w:tab w:val="num" w:pos="1440"/>
        </w:tabs>
        <w:ind w:left="1440" w:hanging="360"/>
      </w:pPr>
      <w:rPr>
        <w:rFonts w:ascii="Arial" w:hAnsi="Arial" w:hint="default"/>
      </w:rPr>
    </w:lvl>
    <w:lvl w:ilvl="2" w:tplc="AEE03A0A" w:tentative="1">
      <w:start w:val="1"/>
      <w:numFmt w:val="bullet"/>
      <w:lvlText w:val="•"/>
      <w:lvlJc w:val="left"/>
      <w:pPr>
        <w:tabs>
          <w:tab w:val="num" w:pos="2160"/>
        </w:tabs>
        <w:ind w:left="2160" w:hanging="360"/>
      </w:pPr>
      <w:rPr>
        <w:rFonts w:ascii="Arial" w:hAnsi="Arial" w:hint="default"/>
      </w:rPr>
    </w:lvl>
    <w:lvl w:ilvl="3" w:tplc="186AEDEC" w:tentative="1">
      <w:start w:val="1"/>
      <w:numFmt w:val="bullet"/>
      <w:lvlText w:val="•"/>
      <w:lvlJc w:val="left"/>
      <w:pPr>
        <w:tabs>
          <w:tab w:val="num" w:pos="2880"/>
        </w:tabs>
        <w:ind w:left="2880" w:hanging="360"/>
      </w:pPr>
      <w:rPr>
        <w:rFonts w:ascii="Arial" w:hAnsi="Arial" w:hint="default"/>
      </w:rPr>
    </w:lvl>
    <w:lvl w:ilvl="4" w:tplc="3126FDEE" w:tentative="1">
      <w:start w:val="1"/>
      <w:numFmt w:val="bullet"/>
      <w:lvlText w:val="•"/>
      <w:lvlJc w:val="left"/>
      <w:pPr>
        <w:tabs>
          <w:tab w:val="num" w:pos="3600"/>
        </w:tabs>
        <w:ind w:left="3600" w:hanging="360"/>
      </w:pPr>
      <w:rPr>
        <w:rFonts w:ascii="Arial" w:hAnsi="Arial" w:hint="default"/>
      </w:rPr>
    </w:lvl>
    <w:lvl w:ilvl="5" w:tplc="34143356" w:tentative="1">
      <w:start w:val="1"/>
      <w:numFmt w:val="bullet"/>
      <w:lvlText w:val="•"/>
      <w:lvlJc w:val="left"/>
      <w:pPr>
        <w:tabs>
          <w:tab w:val="num" w:pos="4320"/>
        </w:tabs>
        <w:ind w:left="4320" w:hanging="360"/>
      </w:pPr>
      <w:rPr>
        <w:rFonts w:ascii="Arial" w:hAnsi="Arial" w:hint="default"/>
      </w:rPr>
    </w:lvl>
    <w:lvl w:ilvl="6" w:tplc="C1A43F50" w:tentative="1">
      <w:start w:val="1"/>
      <w:numFmt w:val="bullet"/>
      <w:lvlText w:val="•"/>
      <w:lvlJc w:val="left"/>
      <w:pPr>
        <w:tabs>
          <w:tab w:val="num" w:pos="5040"/>
        </w:tabs>
        <w:ind w:left="5040" w:hanging="360"/>
      </w:pPr>
      <w:rPr>
        <w:rFonts w:ascii="Arial" w:hAnsi="Arial" w:hint="default"/>
      </w:rPr>
    </w:lvl>
    <w:lvl w:ilvl="7" w:tplc="4082172E" w:tentative="1">
      <w:start w:val="1"/>
      <w:numFmt w:val="bullet"/>
      <w:lvlText w:val="•"/>
      <w:lvlJc w:val="left"/>
      <w:pPr>
        <w:tabs>
          <w:tab w:val="num" w:pos="5760"/>
        </w:tabs>
        <w:ind w:left="5760" w:hanging="360"/>
      </w:pPr>
      <w:rPr>
        <w:rFonts w:ascii="Arial" w:hAnsi="Arial" w:hint="default"/>
      </w:rPr>
    </w:lvl>
    <w:lvl w:ilvl="8" w:tplc="AEB6F62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C3"/>
    <w:rsid w:val="000937D4"/>
    <w:rsid w:val="00834152"/>
    <w:rsid w:val="008C037C"/>
    <w:rsid w:val="009D1389"/>
    <w:rsid w:val="00B36CA7"/>
    <w:rsid w:val="00B4631A"/>
    <w:rsid w:val="00C15F95"/>
    <w:rsid w:val="00F9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134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95BC3"/>
    <w:pPr>
      <w:spacing w:before="100" w:beforeAutospacing="1" w:after="100" w:afterAutospacing="1"/>
    </w:pPr>
    <w:rPr>
      <w:rFonts w:ascii="Times" w:hAnsi="Times" w:cs="Times New Roman"/>
      <w:sz w:val="20"/>
      <w:szCs w:val="20"/>
      <w:lang w:val="en-US"/>
    </w:rPr>
  </w:style>
  <w:style w:type="table" w:styleId="Tabellrutenett">
    <w:name w:val="Table Grid"/>
    <w:basedOn w:val="Vanligtabell"/>
    <w:uiPriority w:val="59"/>
    <w:rsid w:val="00B3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95BC3"/>
    <w:pPr>
      <w:spacing w:before="100" w:beforeAutospacing="1" w:after="100" w:afterAutospacing="1"/>
    </w:pPr>
    <w:rPr>
      <w:rFonts w:ascii="Times" w:hAnsi="Times" w:cs="Times New Roman"/>
      <w:sz w:val="20"/>
      <w:szCs w:val="20"/>
      <w:lang w:val="en-US"/>
    </w:rPr>
  </w:style>
  <w:style w:type="table" w:styleId="Tabellrutenett">
    <w:name w:val="Table Grid"/>
    <w:basedOn w:val="Vanligtabell"/>
    <w:uiPriority w:val="59"/>
    <w:rsid w:val="00B3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13145">
      <w:bodyDiv w:val="1"/>
      <w:marLeft w:val="0"/>
      <w:marRight w:val="0"/>
      <w:marTop w:val="0"/>
      <w:marBottom w:val="0"/>
      <w:divBdr>
        <w:top w:val="none" w:sz="0" w:space="0" w:color="auto"/>
        <w:left w:val="none" w:sz="0" w:space="0" w:color="auto"/>
        <w:bottom w:val="none" w:sz="0" w:space="0" w:color="auto"/>
        <w:right w:val="none" w:sz="0" w:space="0" w:color="auto"/>
      </w:divBdr>
      <w:divsChild>
        <w:div w:id="1502163252">
          <w:marLeft w:val="0"/>
          <w:marRight w:val="0"/>
          <w:marTop w:val="0"/>
          <w:marBottom w:val="0"/>
          <w:divBdr>
            <w:top w:val="none" w:sz="0" w:space="0" w:color="auto"/>
            <w:left w:val="none" w:sz="0" w:space="0" w:color="auto"/>
            <w:bottom w:val="none" w:sz="0" w:space="0" w:color="auto"/>
            <w:right w:val="none" w:sz="0" w:space="0" w:color="auto"/>
          </w:divBdr>
          <w:divsChild>
            <w:div w:id="1791850507">
              <w:marLeft w:val="0"/>
              <w:marRight w:val="0"/>
              <w:marTop w:val="0"/>
              <w:marBottom w:val="0"/>
              <w:divBdr>
                <w:top w:val="none" w:sz="0" w:space="0" w:color="auto"/>
                <w:left w:val="none" w:sz="0" w:space="0" w:color="auto"/>
                <w:bottom w:val="none" w:sz="0" w:space="0" w:color="auto"/>
                <w:right w:val="none" w:sz="0" w:space="0" w:color="auto"/>
              </w:divBdr>
              <w:divsChild>
                <w:div w:id="130561014">
                  <w:marLeft w:val="0"/>
                  <w:marRight w:val="0"/>
                  <w:marTop w:val="0"/>
                  <w:marBottom w:val="0"/>
                  <w:divBdr>
                    <w:top w:val="none" w:sz="0" w:space="0" w:color="auto"/>
                    <w:left w:val="none" w:sz="0" w:space="0" w:color="auto"/>
                    <w:bottom w:val="none" w:sz="0" w:space="0" w:color="auto"/>
                    <w:right w:val="none" w:sz="0" w:space="0" w:color="auto"/>
                  </w:divBdr>
                </w:div>
              </w:divsChild>
            </w:div>
            <w:div w:id="458232625">
              <w:marLeft w:val="0"/>
              <w:marRight w:val="0"/>
              <w:marTop w:val="0"/>
              <w:marBottom w:val="0"/>
              <w:divBdr>
                <w:top w:val="none" w:sz="0" w:space="0" w:color="auto"/>
                <w:left w:val="none" w:sz="0" w:space="0" w:color="auto"/>
                <w:bottom w:val="none" w:sz="0" w:space="0" w:color="auto"/>
                <w:right w:val="none" w:sz="0" w:space="0" w:color="auto"/>
              </w:divBdr>
              <w:divsChild>
                <w:div w:id="14862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6425">
          <w:marLeft w:val="0"/>
          <w:marRight w:val="0"/>
          <w:marTop w:val="0"/>
          <w:marBottom w:val="0"/>
          <w:divBdr>
            <w:top w:val="none" w:sz="0" w:space="0" w:color="auto"/>
            <w:left w:val="none" w:sz="0" w:space="0" w:color="auto"/>
            <w:bottom w:val="none" w:sz="0" w:space="0" w:color="auto"/>
            <w:right w:val="none" w:sz="0" w:space="0" w:color="auto"/>
          </w:divBdr>
          <w:divsChild>
            <w:div w:id="169293821">
              <w:marLeft w:val="0"/>
              <w:marRight w:val="0"/>
              <w:marTop w:val="0"/>
              <w:marBottom w:val="0"/>
              <w:divBdr>
                <w:top w:val="none" w:sz="0" w:space="0" w:color="auto"/>
                <w:left w:val="none" w:sz="0" w:space="0" w:color="auto"/>
                <w:bottom w:val="none" w:sz="0" w:space="0" w:color="auto"/>
                <w:right w:val="none" w:sz="0" w:space="0" w:color="auto"/>
              </w:divBdr>
              <w:divsChild>
                <w:div w:id="508327114">
                  <w:marLeft w:val="0"/>
                  <w:marRight w:val="0"/>
                  <w:marTop w:val="0"/>
                  <w:marBottom w:val="0"/>
                  <w:divBdr>
                    <w:top w:val="none" w:sz="0" w:space="0" w:color="auto"/>
                    <w:left w:val="none" w:sz="0" w:space="0" w:color="auto"/>
                    <w:bottom w:val="none" w:sz="0" w:space="0" w:color="auto"/>
                    <w:right w:val="none" w:sz="0" w:space="0" w:color="auto"/>
                  </w:divBdr>
                </w:div>
              </w:divsChild>
            </w:div>
            <w:div w:id="1089888433">
              <w:marLeft w:val="0"/>
              <w:marRight w:val="0"/>
              <w:marTop w:val="0"/>
              <w:marBottom w:val="0"/>
              <w:divBdr>
                <w:top w:val="none" w:sz="0" w:space="0" w:color="auto"/>
                <w:left w:val="none" w:sz="0" w:space="0" w:color="auto"/>
                <w:bottom w:val="none" w:sz="0" w:space="0" w:color="auto"/>
                <w:right w:val="none" w:sz="0" w:space="0" w:color="auto"/>
              </w:divBdr>
              <w:divsChild>
                <w:div w:id="70855031">
                  <w:marLeft w:val="0"/>
                  <w:marRight w:val="0"/>
                  <w:marTop w:val="0"/>
                  <w:marBottom w:val="0"/>
                  <w:divBdr>
                    <w:top w:val="none" w:sz="0" w:space="0" w:color="auto"/>
                    <w:left w:val="none" w:sz="0" w:space="0" w:color="auto"/>
                    <w:bottom w:val="none" w:sz="0" w:space="0" w:color="auto"/>
                    <w:right w:val="none" w:sz="0" w:space="0" w:color="auto"/>
                  </w:divBdr>
                </w:div>
              </w:divsChild>
            </w:div>
            <w:div w:id="221598699">
              <w:marLeft w:val="0"/>
              <w:marRight w:val="0"/>
              <w:marTop w:val="0"/>
              <w:marBottom w:val="0"/>
              <w:divBdr>
                <w:top w:val="none" w:sz="0" w:space="0" w:color="auto"/>
                <w:left w:val="none" w:sz="0" w:space="0" w:color="auto"/>
                <w:bottom w:val="none" w:sz="0" w:space="0" w:color="auto"/>
                <w:right w:val="none" w:sz="0" w:space="0" w:color="auto"/>
              </w:divBdr>
              <w:divsChild>
                <w:div w:id="2043704028">
                  <w:marLeft w:val="0"/>
                  <w:marRight w:val="0"/>
                  <w:marTop w:val="0"/>
                  <w:marBottom w:val="0"/>
                  <w:divBdr>
                    <w:top w:val="none" w:sz="0" w:space="0" w:color="auto"/>
                    <w:left w:val="none" w:sz="0" w:space="0" w:color="auto"/>
                    <w:bottom w:val="none" w:sz="0" w:space="0" w:color="auto"/>
                    <w:right w:val="none" w:sz="0" w:space="0" w:color="auto"/>
                  </w:divBdr>
                </w:div>
              </w:divsChild>
            </w:div>
            <w:div w:id="2030789393">
              <w:marLeft w:val="0"/>
              <w:marRight w:val="0"/>
              <w:marTop w:val="0"/>
              <w:marBottom w:val="0"/>
              <w:divBdr>
                <w:top w:val="none" w:sz="0" w:space="0" w:color="auto"/>
                <w:left w:val="none" w:sz="0" w:space="0" w:color="auto"/>
                <w:bottom w:val="none" w:sz="0" w:space="0" w:color="auto"/>
                <w:right w:val="none" w:sz="0" w:space="0" w:color="auto"/>
              </w:divBdr>
              <w:divsChild>
                <w:div w:id="191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6616">
          <w:marLeft w:val="0"/>
          <w:marRight w:val="0"/>
          <w:marTop w:val="0"/>
          <w:marBottom w:val="0"/>
          <w:divBdr>
            <w:top w:val="none" w:sz="0" w:space="0" w:color="auto"/>
            <w:left w:val="none" w:sz="0" w:space="0" w:color="auto"/>
            <w:bottom w:val="none" w:sz="0" w:space="0" w:color="auto"/>
            <w:right w:val="none" w:sz="0" w:space="0" w:color="auto"/>
          </w:divBdr>
          <w:divsChild>
            <w:div w:id="391853001">
              <w:marLeft w:val="0"/>
              <w:marRight w:val="0"/>
              <w:marTop w:val="0"/>
              <w:marBottom w:val="0"/>
              <w:divBdr>
                <w:top w:val="none" w:sz="0" w:space="0" w:color="auto"/>
                <w:left w:val="none" w:sz="0" w:space="0" w:color="auto"/>
                <w:bottom w:val="none" w:sz="0" w:space="0" w:color="auto"/>
                <w:right w:val="none" w:sz="0" w:space="0" w:color="auto"/>
              </w:divBdr>
              <w:divsChild>
                <w:div w:id="1963074576">
                  <w:marLeft w:val="0"/>
                  <w:marRight w:val="0"/>
                  <w:marTop w:val="0"/>
                  <w:marBottom w:val="0"/>
                  <w:divBdr>
                    <w:top w:val="none" w:sz="0" w:space="0" w:color="auto"/>
                    <w:left w:val="none" w:sz="0" w:space="0" w:color="auto"/>
                    <w:bottom w:val="none" w:sz="0" w:space="0" w:color="auto"/>
                    <w:right w:val="none" w:sz="0" w:space="0" w:color="auto"/>
                  </w:divBdr>
                </w:div>
              </w:divsChild>
            </w:div>
            <w:div w:id="470054199">
              <w:marLeft w:val="0"/>
              <w:marRight w:val="0"/>
              <w:marTop w:val="0"/>
              <w:marBottom w:val="0"/>
              <w:divBdr>
                <w:top w:val="none" w:sz="0" w:space="0" w:color="auto"/>
                <w:left w:val="none" w:sz="0" w:space="0" w:color="auto"/>
                <w:bottom w:val="none" w:sz="0" w:space="0" w:color="auto"/>
                <w:right w:val="none" w:sz="0" w:space="0" w:color="auto"/>
              </w:divBdr>
              <w:divsChild>
                <w:div w:id="9164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5790</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Morten MELAND</dc:creator>
  <cp:lastModifiedBy>Jørn Kildedal</cp:lastModifiedBy>
  <cp:revision>2</cp:revision>
  <dcterms:created xsi:type="dcterms:W3CDTF">2017-07-03T08:19:00Z</dcterms:created>
  <dcterms:modified xsi:type="dcterms:W3CDTF">2017-07-03T08:19:00Z</dcterms:modified>
</cp:coreProperties>
</file>