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E9" w:rsidRDefault="00A972E9" w:rsidP="004E79FB">
      <w:pPr>
        <w:pStyle w:val="Tittel"/>
        <w:spacing w:before="120" w:after="360"/>
        <w:jc w:val="center"/>
        <w:rPr>
          <w:spacing w:val="-30"/>
          <w:sz w:val="48"/>
          <w:szCs w:val="48"/>
        </w:rPr>
      </w:pPr>
      <w:bookmarkStart w:id="0" w:name="_GoBack"/>
      <w:bookmarkEnd w:id="0"/>
      <w:r w:rsidRPr="00A972E9">
        <w:rPr>
          <w:spacing w:val="-30"/>
          <w:sz w:val="48"/>
          <w:szCs w:val="48"/>
        </w:rPr>
        <w:t xml:space="preserve">Arendal Borgerlige Militaire og Christianssand Artillerie Compagnie </w:t>
      </w:r>
      <w:r w:rsidR="0036739C" w:rsidRPr="00A972E9">
        <w:rPr>
          <w:spacing w:val="-30"/>
          <w:sz w:val="48"/>
          <w:szCs w:val="48"/>
        </w:rPr>
        <w:t>Invit</w:t>
      </w:r>
      <w:r w:rsidRPr="00A972E9">
        <w:rPr>
          <w:spacing w:val="-30"/>
          <w:sz w:val="48"/>
          <w:szCs w:val="48"/>
        </w:rPr>
        <w:t>erer</w:t>
      </w:r>
      <w:r w:rsidR="0036739C" w:rsidRPr="00A972E9">
        <w:rPr>
          <w:spacing w:val="-30"/>
          <w:sz w:val="48"/>
          <w:szCs w:val="48"/>
        </w:rPr>
        <w:t xml:space="preserve"> </w:t>
      </w:r>
      <w:r>
        <w:rPr>
          <w:spacing w:val="-30"/>
          <w:sz w:val="48"/>
          <w:szCs w:val="48"/>
        </w:rPr>
        <w:t xml:space="preserve"> </w:t>
      </w:r>
      <w:r w:rsidR="0036739C" w:rsidRPr="00A972E9">
        <w:rPr>
          <w:spacing w:val="-30"/>
          <w:sz w:val="48"/>
          <w:szCs w:val="48"/>
        </w:rPr>
        <w:t xml:space="preserve">til </w:t>
      </w:r>
    </w:p>
    <w:p w:rsidR="00F83DF6" w:rsidRPr="00A972E9" w:rsidRDefault="0036739C" w:rsidP="004E79FB">
      <w:pPr>
        <w:pStyle w:val="Tittel"/>
        <w:spacing w:before="120" w:after="360"/>
        <w:jc w:val="center"/>
        <w:rPr>
          <w:spacing w:val="-30"/>
          <w:sz w:val="48"/>
          <w:szCs w:val="48"/>
        </w:rPr>
      </w:pPr>
      <w:r w:rsidRPr="00A972E9">
        <w:rPr>
          <w:spacing w:val="-30"/>
          <w:sz w:val="48"/>
          <w:szCs w:val="48"/>
        </w:rPr>
        <w:t>Sikkerhetskurs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20"/>
        <w:gridCol w:w="5519"/>
      </w:tblGrid>
      <w:tr w:rsidR="00F83DF6" w:rsidTr="0036739C">
        <w:trPr>
          <w:jc w:val="center"/>
        </w:trPr>
        <w:tc>
          <w:tcPr>
            <w:tcW w:w="3675" w:type="dxa"/>
          </w:tcPr>
          <w:p w:rsidR="00F83DF6" w:rsidRDefault="0036739C">
            <w:r>
              <w:rPr>
                <w:noProof/>
              </w:rPr>
              <w:drawing>
                <wp:inline distT="0" distB="0" distL="0" distR="0" wp14:anchorId="61FE3AD2" wp14:editId="71236C4B">
                  <wp:extent cx="2248535" cy="4465320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illeri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15" cy="4468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3DF6" w:rsidRPr="004E79FB" w:rsidRDefault="0036739C" w:rsidP="0036739C">
            <w:pPr>
              <w:pStyle w:val="Bildetekst"/>
              <w:rPr>
                <w:sz w:val="22"/>
                <w:szCs w:val="22"/>
              </w:rPr>
            </w:pPr>
            <w:r w:rsidRPr="004E79FB">
              <w:rPr>
                <w:sz w:val="22"/>
                <w:szCs w:val="22"/>
              </w:rPr>
              <w:t xml:space="preserve">Artillerist </w:t>
            </w:r>
            <w:r w:rsidR="00A972E9" w:rsidRPr="004E79FB">
              <w:rPr>
                <w:sz w:val="22"/>
                <w:szCs w:val="22"/>
              </w:rPr>
              <w:br/>
            </w:r>
          </w:p>
          <w:p w:rsidR="0036739C" w:rsidRDefault="0036739C" w:rsidP="0036739C">
            <w:pPr>
              <w:rPr>
                <w:sz w:val="22"/>
                <w:szCs w:val="22"/>
              </w:rPr>
            </w:pPr>
            <w:r w:rsidRPr="004E79FB">
              <w:rPr>
                <w:sz w:val="22"/>
                <w:szCs w:val="22"/>
              </w:rPr>
              <w:t xml:space="preserve">Påmelding </w:t>
            </w:r>
            <w:r w:rsidR="00A972E9" w:rsidRPr="004E79FB">
              <w:rPr>
                <w:sz w:val="22"/>
                <w:szCs w:val="22"/>
              </w:rPr>
              <w:t xml:space="preserve">innen 6. april </w:t>
            </w:r>
            <w:r w:rsidRPr="004E79FB">
              <w:rPr>
                <w:sz w:val="22"/>
                <w:szCs w:val="22"/>
              </w:rPr>
              <w:t>til Jørn Kildedal på e-mail</w:t>
            </w:r>
            <w:r w:rsidR="00A972E9" w:rsidRPr="004E79FB">
              <w:rPr>
                <w:sz w:val="22"/>
                <w:szCs w:val="22"/>
              </w:rPr>
              <w:t xml:space="preserve"> </w:t>
            </w:r>
            <w:hyperlink r:id="rId9" w:history="1">
              <w:r w:rsidRPr="004E79FB">
                <w:rPr>
                  <w:rStyle w:val="Hyperkobling"/>
                  <w:sz w:val="22"/>
                  <w:szCs w:val="22"/>
                </w:rPr>
                <w:t>Jorn.kildedal@getmail.no</w:t>
              </w:r>
            </w:hyperlink>
            <w:r w:rsidRPr="004E79FB">
              <w:rPr>
                <w:sz w:val="22"/>
                <w:szCs w:val="22"/>
              </w:rPr>
              <w:t xml:space="preserve"> </w:t>
            </w:r>
            <w:r w:rsidR="00A972E9" w:rsidRPr="004E79FB">
              <w:rPr>
                <w:sz w:val="22"/>
                <w:szCs w:val="22"/>
              </w:rPr>
              <w:br/>
            </w:r>
            <w:r w:rsidRPr="004E79FB">
              <w:rPr>
                <w:sz w:val="22"/>
                <w:szCs w:val="22"/>
              </w:rPr>
              <w:t>ev</w:t>
            </w:r>
            <w:r w:rsidR="00A972E9" w:rsidRPr="004E79FB">
              <w:rPr>
                <w:sz w:val="22"/>
                <w:szCs w:val="22"/>
              </w:rPr>
              <w:t>t</w:t>
            </w:r>
            <w:r w:rsidRPr="004E79FB">
              <w:rPr>
                <w:sz w:val="22"/>
                <w:szCs w:val="22"/>
              </w:rPr>
              <w:t xml:space="preserve"> tlf 99045612</w:t>
            </w:r>
          </w:p>
          <w:p w:rsidR="001D211D" w:rsidRPr="0036739C" w:rsidRDefault="004E79FB" w:rsidP="0036739C">
            <w:r w:rsidRPr="004E79FB">
              <w:rPr>
                <w:sz w:val="22"/>
                <w:szCs w:val="22"/>
              </w:rPr>
              <w:t>For bestilling av lunch er vi avhengige av nøyaktig antall påmeldte, og for å lette kontroll i vakta er vi avhengige av nøyaktig navneliste.</w:t>
            </w:r>
          </w:p>
        </w:tc>
        <w:tc>
          <w:tcPr>
            <w:tcW w:w="20" w:type="dxa"/>
          </w:tcPr>
          <w:p w:rsidR="00F83DF6" w:rsidRDefault="00F83DF6" w:rsidP="0036739C"/>
        </w:tc>
        <w:tc>
          <w:tcPr>
            <w:tcW w:w="5519" w:type="dxa"/>
          </w:tcPr>
          <w:p w:rsidR="00F83DF6" w:rsidRDefault="0036739C" w:rsidP="0036739C">
            <w:pPr>
              <w:rPr>
                <w:rStyle w:val="Overskrift1Tegn"/>
              </w:rPr>
            </w:pPr>
            <w:r>
              <w:rPr>
                <w:rStyle w:val="Overskrift1Tegn"/>
              </w:rPr>
              <w:t>Det inviteres til vårt årlige sikkerhetskurs med følgende innhold:</w:t>
            </w:r>
          </w:p>
          <w:p w:rsidR="0036739C" w:rsidRPr="004E79FB" w:rsidRDefault="0036739C" w:rsidP="0036739C">
            <w:pPr>
              <w:rPr>
                <w:sz w:val="22"/>
                <w:szCs w:val="22"/>
              </w:rPr>
            </w:pPr>
            <w:r w:rsidRPr="004E79FB">
              <w:rPr>
                <w:sz w:val="22"/>
                <w:szCs w:val="22"/>
              </w:rPr>
              <w:t xml:space="preserve">• Svartkrutt: Beskaffenhet, sikkerhet, forskrifter og praktisk behandling </w:t>
            </w:r>
          </w:p>
          <w:p w:rsidR="0036739C" w:rsidRPr="004E79FB" w:rsidRDefault="0036739C" w:rsidP="0036739C">
            <w:pPr>
              <w:rPr>
                <w:sz w:val="22"/>
                <w:szCs w:val="22"/>
              </w:rPr>
            </w:pPr>
            <w:r w:rsidRPr="004E79FB">
              <w:rPr>
                <w:sz w:val="22"/>
                <w:szCs w:val="22"/>
              </w:rPr>
              <w:t xml:space="preserve">• Praktisk gjennomgang av kanon, </w:t>
            </w:r>
            <w:r w:rsidR="00897DEC" w:rsidRPr="004E79FB">
              <w:rPr>
                <w:sz w:val="22"/>
                <w:szCs w:val="22"/>
              </w:rPr>
              <w:t>bemanning, l</w:t>
            </w:r>
            <w:r w:rsidRPr="004E79FB">
              <w:rPr>
                <w:sz w:val="22"/>
                <w:szCs w:val="22"/>
              </w:rPr>
              <w:t>adetøy, typer karduser og avfyringssystemer, og praktiske detaljer og løsninger , samt flintlåsgevær/</w:t>
            </w:r>
            <w:r w:rsidR="00912D77" w:rsidRPr="004E79FB">
              <w:rPr>
                <w:sz w:val="22"/>
                <w:szCs w:val="22"/>
              </w:rPr>
              <w:t>-</w:t>
            </w:r>
            <w:r w:rsidRPr="004E79FB">
              <w:rPr>
                <w:sz w:val="22"/>
                <w:szCs w:val="22"/>
              </w:rPr>
              <w:t>pistol.</w:t>
            </w:r>
          </w:p>
          <w:p w:rsidR="0036739C" w:rsidRPr="004E79FB" w:rsidRDefault="0036739C" w:rsidP="0036739C">
            <w:pPr>
              <w:rPr>
                <w:sz w:val="22"/>
                <w:szCs w:val="22"/>
              </w:rPr>
            </w:pPr>
            <w:r w:rsidRPr="004E79FB">
              <w:rPr>
                <w:sz w:val="22"/>
                <w:szCs w:val="22"/>
              </w:rPr>
              <w:t xml:space="preserve">• Prosedyrer for sikkerhet (internt): Plassering av kanon, </w:t>
            </w:r>
            <w:r w:rsidR="00897DEC" w:rsidRPr="004E79FB">
              <w:rPr>
                <w:sz w:val="22"/>
                <w:szCs w:val="22"/>
              </w:rPr>
              <w:t xml:space="preserve">sikkerhetssoner, </w:t>
            </w:r>
            <w:r w:rsidRPr="004E79FB">
              <w:rPr>
                <w:sz w:val="22"/>
                <w:szCs w:val="22"/>
              </w:rPr>
              <w:t>håndtering av ammunisjon, lading under ulike forhold, risikovurdering, forebyggende tiltak. Lading og håndtering av flintlåsvåpen.</w:t>
            </w:r>
          </w:p>
          <w:p w:rsidR="0036739C" w:rsidRPr="004E79FB" w:rsidRDefault="0036739C" w:rsidP="0036739C">
            <w:pPr>
              <w:rPr>
                <w:sz w:val="22"/>
                <w:szCs w:val="22"/>
              </w:rPr>
            </w:pPr>
            <w:r w:rsidRPr="004E79FB">
              <w:rPr>
                <w:sz w:val="22"/>
                <w:szCs w:val="22"/>
              </w:rPr>
              <w:t xml:space="preserve"> • Prosedyrer for sikkerhet (eksternt): Forhold tilknyttet DSB, </w:t>
            </w:r>
            <w:r w:rsidR="00897DEC" w:rsidRPr="004E79FB">
              <w:rPr>
                <w:sz w:val="22"/>
                <w:szCs w:val="22"/>
              </w:rPr>
              <w:t>B</w:t>
            </w:r>
            <w:r w:rsidRPr="004E79FB">
              <w:rPr>
                <w:sz w:val="22"/>
                <w:szCs w:val="22"/>
              </w:rPr>
              <w:t xml:space="preserve">rannvesen, </w:t>
            </w:r>
            <w:r w:rsidR="00897DEC" w:rsidRPr="004E79FB">
              <w:rPr>
                <w:sz w:val="22"/>
                <w:szCs w:val="22"/>
              </w:rPr>
              <w:t>P</w:t>
            </w:r>
            <w:r w:rsidRPr="004E79FB">
              <w:rPr>
                <w:sz w:val="22"/>
                <w:szCs w:val="22"/>
              </w:rPr>
              <w:t xml:space="preserve">oliti, Forsvaret, publikum og andre </w:t>
            </w:r>
          </w:p>
          <w:p w:rsidR="0036739C" w:rsidRPr="004E79FB" w:rsidRDefault="0036739C" w:rsidP="0036739C">
            <w:pPr>
              <w:rPr>
                <w:sz w:val="22"/>
                <w:szCs w:val="22"/>
              </w:rPr>
            </w:pPr>
            <w:r w:rsidRPr="004E79FB">
              <w:rPr>
                <w:sz w:val="22"/>
                <w:szCs w:val="22"/>
              </w:rPr>
              <w:t>• Bruk av sikkerhets/arrangementsskjema, HMS og anbefalt og påkrevd nødutstyr samt sanitet.</w:t>
            </w:r>
          </w:p>
          <w:p w:rsidR="0036739C" w:rsidRPr="004E79FB" w:rsidRDefault="0036739C" w:rsidP="0036739C">
            <w:pPr>
              <w:rPr>
                <w:sz w:val="22"/>
                <w:szCs w:val="22"/>
              </w:rPr>
            </w:pPr>
            <w:r w:rsidRPr="004E79FB">
              <w:rPr>
                <w:sz w:val="22"/>
                <w:szCs w:val="22"/>
              </w:rPr>
              <w:t xml:space="preserve"> • Kommandoer og gjennomføring av saluttering og re-enactment </w:t>
            </w:r>
          </w:p>
          <w:p w:rsidR="0036739C" w:rsidRPr="004E79FB" w:rsidRDefault="0036739C" w:rsidP="0036739C">
            <w:pPr>
              <w:rPr>
                <w:sz w:val="22"/>
                <w:szCs w:val="22"/>
              </w:rPr>
            </w:pPr>
            <w:r w:rsidRPr="004E79FB">
              <w:rPr>
                <w:sz w:val="22"/>
                <w:szCs w:val="22"/>
              </w:rPr>
              <w:t>• Salutteringsdrill/praktiske øvelser/saluttering/hurtig ildgivning.</w:t>
            </w:r>
          </w:p>
          <w:p w:rsidR="00897DEC" w:rsidRPr="004E79FB" w:rsidRDefault="00897DEC" w:rsidP="00897DEC">
            <w:pPr>
              <w:rPr>
                <w:sz w:val="22"/>
                <w:szCs w:val="22"/>
              </w:rPr>
            </w:pPr>
            <w:r w:rsidRPr="004E79FB">
              <w:rPr>
                <w:sz w:val="22"/>
                <w:szCs w:val="22"/>
              </w:rPr>
              <w:t>• Oppsummering/ avslutning.</w:t>
            </w:r>
          </w:p>
          <w:p w:rsidR="001D211D" w:rsidRDefault="00912D77" w:rsidP="004E79F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Lørdag 11 april kl 09</w:t>
            </w:r>
            <w:r w:rsidR="0036739C">
              <w:rPr>
                <w:sz w:val="40"/>
                <w:szCs w:val="40"/>
              </w:rPr>
              <w:t>.00 – 15.00</w:t>
            </w:r>
            <w:r w:rsidR="004E79FB">
              <w:rPr>
                <w:sz w:val="40"/>
                <w:szCs w:val="40"/>
              </w:rPr>
              <w:br/>
            </w:r>
            <w:r w:rsidR="0036739C">
              <w:rPr>
                <w:sz w:val="40"/>
                <w:szCs w:val="40"/>
              </w:rPr>
              <w:t xml:space="preserve">Messe </w:t>
            </w:r>
            <w:r>
              <w:rPr>
                <w:sz w:val="40"/>
                <w:szCs w:val="40"/>
              </w:rPr>
              <w:t>2</w:t>
            </w:r>
            <w:r w:rsidR="0036739C">
              <w:rPr>
                <w:sz w:val="40"/>
                <w:szCs w:val="40"/>
              </w:rPr>
              <w:t xml:space="preserve">. </w:t>
            </w:r>
            <w:r w:rsidR="00D52BBE">
              <w:rPr>
                <w:sz w:val="40"/>
                <w:szCs w:val="40"/>
              </w:rPr>
              <w:t xml:space="preserve">Ved Luftforsvarets Skolesenter </w:t>
            </w:r>
            <w:r w:rsidR="0036739C">
              <w:rPr>
                <w:sz w:val="40"/>
                <w:szCs w:val="40"/>
              </w:rPr>
              <w:t xml:space="preserve">på Kjevik </w:t>
            </w:r>
            <w:r w:rsidR="004E79FB">
              <w:rPr>
                <w:sz w:val="40"/>
                <w:szCs w:val="40"/>
              </w:rPr>
              <w:br/>
            </w:r>
            <w:r w:rsidR="0036739C">
              <w:rPr>
                <w:sz w:val="40"/>
                <w:szCs w:val="40"/>
              </w:rPr>
              <w:t>(lunsj ca 1</w:t>
            </w:r>
            <w:r>
              <w:rPr>
                <w:sz w:val="40"/>
                <w:szCs w:val="40"/>
              </w:rPr>
              <w:t>1</w:t>
            </w:r>
            <w:r w:rsidR="0036739C">
              <w:rPr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0</w:t>
            </w:r>
            <w:r w:rsidR="0036739C">
              <w:rPr>
                <w:sz w:val="40"/>
                <w:szCs w:val="40"/>
              </w:rPr>
              <w:t>0)</w:t>
            </w:r>
          </w:p>
          <w:p w:rsidR="004E79FB" w:rsidRPr="004E79FB" w:rsidRDefault="004E79FB" w:rsidP="004E79FB">
            <w:pPr>
              <w:rPr>
                <w:sz w:val="22"/>
                <w:szCs w:val="22"/>
              </w:rPr>
            </w:pPr>
          </w:p>
        </w:tc>
      </w:tr>
    </w:tbl>
    <w:p w:rsidR="004E79FB" w:rsidRDefault="004E79FB" w:rsidP="00897DEC">
      <w:pPr>
        <w:pStyle w:val="Adresse"/>
      </w:pPr>
      <w:r>
        <w:lastRenderedPageBreak/>
        <w:br/>
        <w:t>Veibeskrivelse</w:t>
      </w:r>
    </w:p>
    <w:p w:rsidR="00F83DF6" w:rsidRPr="005B61C8" w:rsidRDefault="004E79FB" w:rsidP="00897DEC">
      <w:pPr>
        <w:pStyle w:val="Adresse"/>
        <w:rPr>
          <w:sz w:val="28"/>
          <w:szCs w:val="28"/>
        </w:rPr>
      </w:pPr>
      <w:r w:rsidRPr="005B61C8">
        <w:rPr>
          <w:sz w:val="28"/>
          <w:szCs w:val="28"/>
        </w:rPr>
        <w:t xml:space="preserve">Sving av fra E-18 mot Kjevik, følg </w:t>
      </w:r>
      <w:r w:rsidR="005B61C8" w:rsidRPr="005B61C8">
        <w:rPr>
          <w:sz w:val="28"/>
          <w:szCs w:val="28"/>
        </w:rPr>
        <w:t xml:space="preserve">riksvei 41 og sving inn på riksvei 451 mot flyplassen. </w:t>
      </w:r>
      <w:r w:rsidRPr="005B61C8">
        <w:rPr>
          <w:sz w:val="28"/>
          <w:szCs w:val="28"/>
        </w:rPr>
        <w:t>Etter å ha kjørt ca 1 km langs flystripen ligger Luftforsvarets Skolesenter på høyre side. Sving av til høyre, mot vakta og etter hvert inn på hovedparkeringsplass</w:t>
      </w:r>
      <w:r w:rsidR="005B61C8" w:rsidRPr="005B61C8">
        <w:rPr>
          <w:sz w:val="28"/>
          <w:szCs w:val="28"/>
        </w:rPr>
        <w:t xml:space="preserve">. Vi holder til innerst på parkeringsplassen (til høyre etter vakta, og innerst på parkeringsplassen). </w:t>
      </w:r>
    </w:p>
    <w:sectPr w:rsidR="00F83DF6" w:rsidRPr="005B61C8" w:rsidSect="005B61C8">
      <w:pgSz w:w="12240" w:h="15840" w:code="1"/>
      <w:pgMar w:top="1135" w:right="1325" w:bottom="851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C8" w:rsidRDefault="005B61C8">
      <w:pPr>
        <w:spacing w:after="0" w:line="240" w:lineRule="auto"/>
      </w:pPr>
      <w:r>
        <w:separator/>
      </w:r>
    </w:p>
  </w:endnote>
  <w:endnote w:type="continuationSeparator" w:id="0">
    <w:p w:rsidR="005B61C8" w:rsidRDefault="005B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C8" w:rsidRDefault="005B61C8">
      <w:pPr>
        <w:spacing w:after="0" w:line="240" w:lineRule="auto"/>
      </w:pPr>
      <w:r>
        <w:separator/>
      </w:r>
    </w:p>
  </w:footnote>
  <w:footnote w:type="continuationSeparator" w:id="0">
    <w:p w:rsidR="005B61C8" w:rsidRDefault="005B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7961B0C"/>
    <w:lvl w:ilvl="0">
      <w:start w:val="1"/>
      <w:numFmt w:val="bullet"/>
      <w:pStyle w:val="Punktliste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5ADA19E0"/>
    <w:multiLevelType w:val="hybridMultilevel"/>
    <w:tmpl w:val="DEB2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9C"/>
    <w:rsid w:val="00032696"/>
    <w:rsid w:val="001D211D"/>
    <w:rsid w:val="0036739C"/>
    <w:rsid w:val="004A6225"/>
    <w:rsid w:val="004E79FB"/>
    <w:rsid w:val="005B61C8"/>
    <w:rsid w:val="00602F01"/>
    <w:rsid w:val="00654E9C"/>
    <w:rsid w:val="00897DEC"/>
    <w:rsid w:val="008D073C"/>
    <w:rsid w:val="00912D77"/>
    <w:rsid w:val="00A972E9"/>
    <w:rsid w:val="00AC3024"/>
    <w:rsid w:val="00B64512"/>
    <w:rsid w:val="00C04FA1"/>
    <w:rsid w:val="00C6562C"/>
    <w:rsid w:val="00D52BBE"/>
    <w:rsid w:val="00E21176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F925D9AB-663B-447E-B943-78F63C74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nb-NO" w:eastAsia="nb-N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Punktliste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Bildetekst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erk">
    <w:name w:val="Strong"/>
    <w:basedOn w:val="Standardskriftforavsnitt"/>
    <w:uiPriority w:val="2"/>
    <w:qFormat/>
    <w:rPr>
      <w:b/>
      <w:bCs/>
    </w:rPr>
  </w:style>
  <w:style w:type="paragraph" w:styleId="Topptekst">
    <w:name w:val="header"/>
    <w:basedOn w:val="Normal"/>
    <w:link w:val="TopptekstTegn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4"/>
  </w:style>
  <w:style w:type="paragraph" w:styleId="Bunntekst">
    <w:name w:val="footer"/>
    <w:basedOn w:val="Normal"/>
    <w:link w:val="BunntekstTegn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4"/>
    <w:rPr>
      <w:sz w:val="17"/>
    </w:rPr>
  </w:style>
  <w:style w:type="paragraph" w:customStyle="1" w:styleId="Firma">
    <w:name w:val="Firma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Ingenmellomrom">
    <w:name w:val="No Spacing"/>
    <w:uiPriority w:val="36"/>
    <w:unhideWhenUsed/>
    <w:qFormat/>
    <w:pPr>
      <w:spacing w:after="0" w:line="240" w:lineRule="auto"/>
    </w:pPr>
  </w:style>
  <w:style w:type="paragraph" w:styleId="Dato">
    <w:name w:val="Date"/>
    <w:basedOn w:val="Normal"/>
    <w:next w:val="Normal"/>
    <w:link w:val="DatoTegn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oTegn">
    <w:name w:val="Dato Tegn"/>
    <w:basedOn w:val="Standardskriftforavsnitt"/>
    <w:link w:val="Dato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character" w:styleId="Hyperkobling">
    <w:name w:val="Hyperlink"/>
    <w:basedOn w:val="Standardskriftforavsnitt"/>
    <w:uiPriority w:val="99"/>
    <w:unhideWhenUsed/>
    <w:rsid w:val="0036739C"/>
    <w:rPr>
      <w:color w:val="4D4436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2D7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2D77"/>
    <w:rPr>
      <w:rFonts w:ascii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unhideWhenUsed/>
    <w:qFormat/>
    <w:rsid w:val="00897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rn.kildedal@getmail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n\AppData\Roaming\Microsoft\Maler\Forretningsflygeblad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Forretningsflygeblad</Template>
  <TotalTime>0</TotalTime>
  <Pages>2</Pages>
  <Words>277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Jørn Kildedal</dc:creator>
  <cp:keywords/>
  <cp:lastModifiedBy>Jørn Kildedal</cp:lastModifiedBy>
  <cp:revision>2</cp:revision>
  <dcterms:created xsi:type="dcterms:W3CDTF">2015-03-25T09:55:00Z</dcterms:created>
  <dcterms:modified xsi:type="dcterms:W3CDTF">2015-03-25T09:55:00Z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